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1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041"/>
        <w:gridCol w:w="1350"/>
        <w:gridCol w:w="3624"/>
      </w:tblGrid>
      <w:tr w:rsidR="006A3789" w:rsidRPr="00FE49AE" w14:paraId="2E2419DD" w14:textId="77777777" w:rsidTr="008046B1">
        <w:trPr>
          <w:trHeight w:val="1809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025BC662" w14:textId="77777777" w:rsidR="006A3789" w:rsidRPr="00FE49AE" w:rsidRDefault="006A3789" w:rsidP="008046B1">
            <w:pPr>
              <w:spacing w:after="0" w:line="240" w:lineRule="auto"/>
              <w:rPr>
                <w:rFonts w:eastAsia="Times New Roman" w:cs="Angsana New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FE49AE">
              <w:rPr>
                <w:rFonts w:eastAsia="Times New Roman" w:cs="Angsana New"/>
                <w:noProof/>
                <w:sz w:val="24"/>
                <w:szCs w:val="24"/>
                <w:lang w:val="en-US"/>
              </w:rPr>
              <w:drawing>
                <wp:inline distT="0" distB="0" distL="0" distR="0" wp14:anchorId="3B613953" wp14:editId="1BE0E897">
                  <wp:extent cx="514985" cy="1004570"/>
                  <wp:effectExtent l="19050" t="0" r="0" b="0"/>
                  <wp:docPr id="1" name="Picture 1" descr="UNDP_Logo-BluewTagline-ENG_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P_Logo-BluewTagline-ENG_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left w:val="nil"/>
            </w:tcBorders>
            <w:shd w:val="clear" w:color="auto" w:fill="F3F3F3"/>
            <w:vAlign w:val="center"/>
          </w:tcPr>
          <w:p w14:paraId="15D63F06" w14:textId="77777777" w:rsidR="006A3789" w:rsidRPr="00FE49AE" w:rsidRDefault="006A3789" w:rsidP="008046B1">
            <w:pPr>
              <w:spacing w:after="0" w:line="240" w:lineRule="auto"/>
              <w:rPr>
                <w:rFonts w:eastAsia="Myriad Pro" w:cs="Myriad Pro"/>
                <w:b/>
                <w:bCs/>
                <w:sz w:val="24"/>
                <w:szCs w:val="24"/>
                <w:lang w:val="en-US"/>
              </w:rPr>
            </w:pPr>
            <w:r w:rsidRPr="00FE49AE">
              <w:rPr>
                <w:rFonts w:eastAsia="Myriad Pro" w:cs="Myriad Pro"/>
                <w:b/>
                <w:bCs/>
                <w:sz w:val="24"/>
                <w:szCs w:val="24"/>
                <w:lang w:val="en-US"/>
              </w:rPr>
              <w:t>United Nations Development Programme</w:t>
            </w:r>
          </w:p>
          <w:p w14:paraId="573C941A" w14:textId="77777777" w:rsidR="006A3789" w:rsidRPr="00FE49AE" w:rsidRDefault="006A3789" w:rsidP="008046B1">
            <w:pPr>
              <w:spacing w:after="0" w:line="240" w:lineRule="auto"/>
              <w:rPr>
                <w:rFonts w:eastAsia="Myriad Pro" w:cs="Myriad Pro"/>
                <w:b/>
                <w:bCs/>
                <w:sz w:val="24"/>
                <w:szCs w:val="24"/>
                <w:lang w:val="en-US"/>
              </w:rPr>
            </w:pPr>
          </w:p>
          <w:p w14:paraId="4A0A943D" w14:textId="77777777" w:rsidR="006A3789" w:rsidRPr="00FE49AE" w:rsidRDefault="006A3789" w:rsidP="008046B1">
            <w:pPr>
              <w:spacing w:after="0" w:line="240" w:lineRule="auto"/>
              <w:rPr>
                <w:rFonts w:eastAsia="Myriad Pro" w:cs="Myriad Pro"/>
                <w:b/>
                <w:bCs/>
                <w:sz w:val="24"/>
                <w:szCs w:val="24"/>
                <w:lang w:val="en-US"/>
              </w:rPr>
            </w:pPr>
          </w:p>
          <w:p w14:paraId="12E5B3EA" w14:textId="77777777" w:rsidR="006A3789" w:rsidRPr="00FE49AE" w:rsidRDefault="006A3789" w:rsidP="008046B1">
            <w:pPr>
              <w:spacing w:after="0" w:line="240" w:lineRule="auto"/>
              <w:rPr>
                <w:rFonts w:eastAsia="Myriad Pro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74" w:type="dxa"/>
            <w:gridSpan w:val="2"/>
            <w:shd w:val="clear" w:color="auto" w:fill="F3F3F3"/>
          </w:tcPr>
          <w:p w14:paraId="1133E3FD" w14:textId="77777777" w:rsidR="006A3789" w:rsidRPr="00FE49AE" w:rsidRDefault="006A3789" w:rsidP="008046B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  <w:p w14:paraId="0EBE1B6F" w14:textId="77777777" w:rsidR="006A3789" w:rsidRPr="00FE49AE" w:rsidRDefault="006A3789" w:rsidP="008046B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FE49AE">
              <w:rPr>
                <w:rFonts w:eastAsia="Times New Roman" w:cs="Arial"/>
                <w:b/>
                <w:sz w:val="24"/>
                <w:szCs w:val="24"/>
                <w:lang w:val="en-US"/>
              </w:rPr>
              <w:t>MEETING MINUTES</w:t>
            </w:r>
          </w:p>
          <w:p w14:paraId="2E2F1F7B" w14:textId="77777777" w:rsidR="006A3789" w:rsidRPr="00FE49AE" w:rsidRDefault="006A3789" w:rsidP="008046B1">
            <w:pPr>
              <w:spacing w:after="6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</w:p>
          <w:p w14:paraId="60D78753" w14:textId="57E9904A" w:rsidR="006A3789" w:rsidRPr="00FE49AE" w:rsidRDefault="00437439" w:rsidP="008046B1">
            <w:pPr>
              <w:spacing w:after="0" w:line="240" w:lineRule="auto"/>
              <w:ind w:left="1250" w:hanging="1250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Drafted </w:t>
            </w:r>
            <w:r w:rsidR="006A3789" w:rsidRPr="00FE49AE">
              <w:rPr>
                <w:rFonts w:eastAsia="Times New Roman" w:cs="Arial"/>
                <w:sz w:val="24"/>
                <w:szCs w:val="24"/>
                <w:lang w:val="en-US"/>
              </w:rPr>
              <w:t>by: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 Joseph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val="en-US"/>
              </w:rPr>
              <w:t>Conteh</w:t>
            </w:r>
            <w:proofErr w:type="spellEnd"/>
            <w:r w:rsidR="003F512C">
              <w:rPr>
                <w:rFonts w:eastAsia="Times New Roman" w:cs="Arial"/>
                <w:sz w:val="24"/>
                <w:szCs w:val="24"/>
                <w:lang w:val="en-US"/>
              </w:rPr>
              <w:t xml:space="preserve"> (Youth Intern)</w:t>
            </w:r>
          </w:p>
          <w:p w14:paraId="476F6C98" w14:textId="77777777" w:rsidR="006A3789" w:rsidRPr="00FE49AE" w:rsidRDefault="006A3789" w:rsidP="008046B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  <w:p w14:paraId="18A5DD36" w14:textId="45211337" w:rsidR="006A3789" w:rsidRPr="00FE49AE" w:rsidRDefault="006A3789" w:rsidP="008046B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FE49AE">
              <w:rPr>
                <w:rFonts w:eastAsia="Times New Roman" w:cs="Arial"/>
                <w:sz w:val="24"/>
                <w:szCs w:val="24"/>
                <w:lang w:val="en-US"/>
              </w:rPr>
              <w:t xml:space="preserve">Date Submitted: </w:t>
            </w:r>
            <w:r w:rsidR="003F512C">
              <w:rPr>
                <w:rFonts w:eastAsia="Myriad Pro" w:cs="Myriad Pro"/>
                <w:sz w:val="24"/>
                <w:szCs w:val="24"/>
                <w:vertAlign w:val="superscript"/>
                <w:lang w:val="en-US"/>
              </w:rPr>
              <w:t xml:space="preserve">21st </w:t>
            </w:r>
            <w:r w:rsidR="003F512C">
              <w:rPr>
                <w:rFonts w:eastAsia="Myriad Pro" w:cs="Myriad Pro"/>
                <w:sz w:val="24"/>
                <w:szCs w:val="24"/>
                <w:lang w:val="en-US"/>
              </w:rPr>
              <w:t>March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, </w:t>
            </w:r>
            <w:r w:rsidRPr="00FE49AE">
              <w:rPr>
                <w:rFonts w:eastAsia="Myriad Pro" w:cs="Myriad Pro"/>
                <w:sz w:val="24"/>
                <w:szCs w:val="24"/>
                <w:lang w:val="en-US"/>
              </w:rPr>
              <w:t>2016</w:t>
            </w:r>
          </w:p>
        </w:tc>
      </w:tr>
      <w:tr w:rsidR="006A3789" w:rsidRPr="00FE49AE" w14:paraId="5413E54C" w14:textId="77777777" w:rsidTr="008046B1">
        <w:trPr>
          <w:trHeight w:val="242"/>
        </w:trPr>
        <w:tc>
          <w:tcPr>
            <w:tcW w:w="10701" w:type="dxa"/>
            <w:gridSpan w:val="4"/>
            <w:shd w:val="clear" w:color="auto" w:fill="auto"/>
          </w:tcPr>
          <w:p w14:paraId="3A01046F" w14:textId="022870B6" w:rsidR="006A3789" w:rsidRPr="00FE49AE" w:rsidRDefault="006A3789" w:rsidP="008046B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FE49AE">
              <w:rPr>
                <w:rFonts w:eastAsia="Times New Roman" w:cs="Arial"/>
                <w:b/>
                <w:sz w:val="24"/>
                <w:szCs w:val="24"/>
                <w:lang w:val="en-US"/>
              </w:rPr>
              <w:t>1.</w:t>
            </w:r>
            <w:r w:rsidRPr="00FE49AE">
              <w:rPr>
                <w:rFonts w:eastAsia="Times New Roman" w:cs="Arial"/>
                <w:sz w:val="24"/>
                <w:szCs w:val="24"/>
                <w:lang w:val="en-US"/>
              </w:rPr>
              <w:t xml:space="preserve"> </w:t>
            </w:r>
            <w:r w:rsidRPr="00FE49AE">
              <w:rPr>
                <w:rFonts w:eastAsia="Times New Roman" w:cs="Arial"/>
                <w:b/>
                <w:sz w:val="24"/>
                <w:szCs w:val="24"/>
                <w:lang w:val="en-US"/>
              </w:rPr>
              <w:t>Title: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 Ebola Response-Livelihoods, Government of Japan Project Board Meeting</w:t>
            </w:r>
          </w:p>
        </w:tc>
      </w:tr>
      <w:tr w:rsidR="006A3789" w:rsidRPr="00FE49AE" w14:paraId="1D3F25B5" w14:textId="77777777" w:rsidTr="008046B1">
        <w:trPr>
          <w:trHeight w:val="392"/>
        </w:trPr>
        <w:tc>
          <w:tcPr>
            <w:tcW w:w="10701" w:type="dxa"/>
            <w:gridSpan w:val="4"/>
            <w:shd w:val="clear" w:color="auto" w:fill="auto"/>
          </w:tcPr>
          <w:p w14:paraId="1A507FAF" w14:textId="011AFFE9" w:rsidR="006A3789" w:rsidRPr="00FE49AE" w:rsidRDefault="006A3789" w:rsidP="008046B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FE49AE">
              <w:rPr>
                <w:rFonts w:eastAsia="Times New Roman" w:cs="Arial"/>
                <w:b/>
                <w:sz w:val="24"/>
                <w:szCs w:val="24"/>
                <w:lang w:val="en-US"/>
              </w:rPr>
              <w:t>2.</w:t>
            </w:r>
            <w:r w:rsidRPr="00FE49AE">
              <w:rPr>
                <w:rFonts w:eastAsia="Times New Roman" w:cs="Arial"/>
                <w:sz w:val="24"/>
                <w:szCs w:val="24"/>
                <w:lang w:val="en-US"/>
              </w:rPr>
              <w:t xml:space="preserve"> </w:t>
            </w:r>
            <w:r w:rsidRPr="00FE49AE">
              <w:rPr>
                <w:rFonts w:eastAsia="Times New Roman" w:cs="Arial"/>
                <w:b/>
                <w:sz w:val="24"/>
                <w:szCs w:val="24"/>
                <w:lang w:val="en-US"/>
              </w:rPr>
              <w:t>Objective:</w:t>
            </w:r>
            <w:bookmarkStart w:id="1" w:name="Purpose"/>
            <w:r w:rsidRPr="00FE49AE">
              <w:rPr>
                <w:rFonts w:eastAsia="Times New Roman" w:cs="Arial"/>
                <w:sz w:val="24"/>
                <w:szCs w:val="24"/>
                <w:lang w:val="en-US"/>
              </w:rPr>
              <w:t xml:space="preserve"> </w:t>
            </w:r>
            <w:bookmarkEnd w:id="1"/>
            <w:r w:rsidR="0088379B">
              <w:rPr>
                <w:rFonts w:eastAsia="Times New Roman" w:cs="Arial"/>
                <w:sz w:val="24"/>
                <w:szCs w:val="24"/>
                <w:lang w:val="en-US"/>
              </w:rPr>
              <w:t>(</w:t>
            </w:r>
            <w:proofErr w:type="spellStart"/>
            <w:r w:rsidR="0088379B">
              <w:rPr>
                <w:rFonts w:eastAsia="Times New Roman" w:cs="Arial"/>
                <w:sz w:val="24"/>
                <w:szCs w:val="24"/>
                <w:lang w:val="en-US"/>
              </w:rPr>
              <w:t>i</w:t>
            </w:r>
            <w:proofErr w:type="spellEnd"/>
            <w:r w:rsidR="0088379B">
              <w:rPr>
                <w:rFonts w:eastAsia="Times New Roman" w:cs="Arial"/>
                <w:sz w:val="24"/>
                <w:szCs w:val="24"/>
                <w:lang w:val="en-US"/>
              </w:rPr>
              <w:t xml:space="preserve">) To </w:t>
            </w:r>
            <w:r w:rsidR="008046B1">
              <w:rPr>
                <w:rFonts w:eastAsia="Times New Roman" w:cs="Arial"/>
                <w:sz w:val="24"/>
                <w:szCs w:val="24"/>
                <w:lang w:val="en-US"/>
              </w:rPr>
              <w:t xml:space="preserve">provide project implementation updates (specifically on the livelihood component) and to give an </w:t>
            </w:r>
            <w:r w:rsidR="0088379B">
              <w:rPr>
                <w:rFonts w:eastAsia="Times New Roman" w:cs="Arial"/>
                <w:sz w:val="24"/>
                <w:szCs w:val="24"/>
                <w:lang w:val="en-US"/>
              </w:rPr>
              <w:t>over</w:t>
            </w:r>
            <w:r w:rsidR="00C2025F">
              <w:rPr>
                <w:rFonts w:eastAsia="Times New Roman" w:cs="Arial"/>
                <w:sz w:val="24"/>
                <w:szCs w:val="24"/>
                <w:lang w:val="en-US"/>
              </w:rPr>
              <w:t>view</w:t>
            </w:r>
            <w:r w:rsidR="008046B1">
              <w:rPr>
                <w:rFonts w:eastAsia="Times New Roman" w:cs="Arial"/>
                <w:sz w:val="24"/>
                <w:szCs w:val="24"/>
                <w:lang w:val="en-US"/>
              </w:rPr>
              <w:t xml:space="preserve"> of</w:t>
            </w:r>
            <w:r w:rsidR="00C2025F">
              <w:rPr>
                <w:rFonts w:eastAsia="Times New Roman" w:cs="Arial"/>
                <w:sz w:val="24"/>
                <w:szCs w:val="24"/>
                <w:lang w:val="en-US"/>
              </w:rPr>
              <w:t xml:space="preserve"> the 2016</w:t>
            </w:r>
            <w:r w:rsidRPr="00FE49AE">
              <w:rPr>
                <w:rFonts w:eastAsia="Times New Roman" w:cs="Arial"/>
                <w:sz w:val="24"/>
                <w:szCs w:val="24"/>
                <w:lang w:val="en-US"/>
              </w:rPr>
              <w:t xml:space="preserve"> AWP  (ii) To discuss and </w:t>
            </w:r>
            <w:r w:rsidR="008046B1">
              <w:rPr>
                <w:rFonts w:eastAsia="Times New Roman" w:cs="Arial"/>
                <w:sz w:val="24"/>
                <w:szCs w:val="24"/>
                <w:lang w:val="en-US"/>
              </w:rPr>
              <w:t>seek approval from the board for the</w:t>
            </w:r>
            <w:r w:rsidRPr="00FE49AE">
              <w:rPr>
                <w:rFonts w:eastAsia="Times New Roman" w:cs="Arial"/>
                <w:sz w:val="24"/>
                <w:szCs w:val="24"/>
                <w:lang w:val="en-US"/>
              </w:rPr>
              <w:t xml:space="preserve"> 2016 AWP   </w:t>
            </w:r>
            <w:r w:rsidRPr="00FE49AE">
              <w:rPr>
                <w:rFonts w:eastAsia="Times New Roman" w:cs="Arial"/>
                <w:sz w:val="24"/>
                <w:szCs w:val="24"/>
                <w:lang w:val="en-US"/>
              </w:rPr>
              <w:br/>
              <w:t xml:space="preserve">  </w:t>
            </w:r>
          </w:p>
        </w:tc>
      </w:tr>
      <w:tr w:rsidR="006A3789" w:rsidRPr="00FE49AE" w14:paraId="5921FAC4" w14:textId="77777777" w:rsidTr="008046B1">
        <w:trPr>
          <w:trHeight w:val="877"/>
        </w:trPr>
        <w:tc>
          <w:tcPr>
            <w:tcW w:w="10701" w:type="dxa"/>
            <w:gridSpan w:val="4"/>
            <w:shd w:val="clear" w:color="auto" w:fill="auto"/>
          </w:tcPr>
          <w:p w14:paraId="1A964F06" w14:textId="77777777" w:rsidR="00D8271E" w:rsidRDefault="00D8271E" w:rsidP="008046B1">
            <w:pPr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  <w:p w14:paraId="13624A7C" w14:textId="03D83AFB" w:rsidR="006A3789" w:rsidRPr="00FE49AE" w:rsidRDefault="003F512C" w:rsidP="008046B1">
            <w:pPr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FE49AE">
              <w:rPr>
                <w:rFonts w:eastAsia="Times New Roman" w:cs="Arial"/>
                <w:b/>
                <w:sz w:val="24"/>
                <w:szCs w:val="24"/>
                <w:lang w:val="en-US"/>
              </w:rPr>
              <w:t>Brief Remarks</w:t>
            </w:r>
          </w:p>
          <w:p w14:paraId="3CD03E74" w14:textId="75486002" w:rsidR="006A3789" w:rsidRPr="00FE49AE" w:rsidRDefault="006A3789" w:rsidP="008046B1">
            <w:pPr>
              <w:rPr>
                <w:sz w:val="24"/>
                <w:szCs w:val="24"/>
              </w:rPr>
            </w:pPr>
            <w:r w:rsidRPr="00FE49AE">
              <w:rPr>
                <w:rFonts w:eastAsia="Times New Roman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E49AE">
              <w:rPr>
                <w:sz w:val="24"/>
                <w:szCs w:val="24"/>
              </w:rPr>
              <w:t xml:space="preserve">The </w:t>
            </w:r>
            <w:r w:rsidR="008046B1">
              <w:rPr>
                <w:sz w:val="24"/>
                <w:szCs w:val="24"/>
              </w:rPr>
              <w:t>Team Leader, Inclusive Growth Cluster -</w:t>
            </w:r>
            <w:r w:rsidR="00AE4C95">
              <w:rPr>
                <w:sz w:val="24"/>
                <w:szCs w:val="24"/>
              </w:rPr>
              <w:t xml:space="preserve"> </w:t>
            </w:r>
            <w:r w:rsidRPr="00FE49AE">
              <w:rPr>
                <w:sz w:val="24"/>
                <w:szCs w:val="24"/>
              </w:rPr>
              <w:t>welcomed members</w:t>
            </w:r>
            <w:r w:rsidR="008046B1">
              <w:rPr>
                <w:sz w:val="24"/>
                <w:szCs w:val="24"/>
              </w:rPr>
              <w:t xml:space="preserve"> of the board</w:t>
            </w:r>
            <w:r w:rsidRPr="00FE49AE">
              <w:rPr>
                <w:sz w:val="24"/>
                <w:szCs w:val="24"/>
              </w:rPr>
              <w:t xml:space="preserve"> and </w:t>
            </w:r>
            <w:r w:rsidR="008046B1">
              <w:rPr>
                <w:sz w:val="24"/>
                <w:szCs w:val="24"/>
              </w:rPr>
              <w:t>summarized the purpose of the meeting, with discussions centrally focused on the livelihood component</w:t>
            </w:r>
            <w:r>
              <w:rPr>
                <w:sz w:val="24"/>
                <w:szCs w:val="24"/>
              </w:rPr>
              <w:t xml:space="preserve"> </w:t>
            </w:r>
            <w:r w:rsidR="008046B1">
              <w:rPr>
                <w:sz w:val="24"/>
                <w:szCs w:val="24"/>
              </w:rPr>
              <w:t xml:space="preserve">of the </w:t>
            </w:r>
            <w:r w:rsidR="00E57485">
              <w:rPr>
                <w:sz w:val="24"/>
                <w:szCs w:val="24"/>
              </w:rPr>
              <w:t>project</w:t>
            </w:r>
            <w:r w:rsidR="00C2025F">
              <w:rPr>
                <w:sz w:val="24"/>
                <w:szCs w:val="24"/>
              </w:rPr>
              <w:t xml:space="preserve">. He </w:t>
            </w:r>
            <w:r w:rsidR="00E57485">
              <w:rPr>
                <w:sz w:val="24"/>
                <w:szCs w:val="24"/>
              </w:rPr>
              <w:t xml:space="preserve">further </w:t>
            </w:r>
            <w:r w:rsidR="00C2025F">
              <w:rPr>
                <w:sz w:val="24"/>
                <w:szCs w:val="24"/>
              </w:rPr>
              <w:t>gave a short overview of the project</w:t>
            </w:r>
            <w:r w:rsidR="003F512C">
              <w:rPr>
                <w:sz w:val="24"/>
                <w:szCs w:val="24"/>
              </w:rPr>
              <w:t>, being</w:t>
            </w:r>
            <w:r w:rsidR="0091567B">
              <w:rPr>
                <w:sz w:val="24"/>
                <w:szCs w:val="24"/>
              </w:rPr>
              <w:t xml:space="preserve"> a continuation of</w:t>
            </w:r>
            <w:r w:rsidR="003F512C">
              <w:rPr>
                <w:sz w:val="24"/>
                <w:szCs w:val="24"/>
              </w:rPr>
              <w:t xml:space="preserve"> planned </w:t>
            </w:r>
            <w:r w:rsidR="0091567B">
              <w:rPr>
                <w:sz w:val="24"/>
                <w:szCs w:val="24"/>
              </w:rPr>
              <w:t>project</w:t>
            </w:r>
            <w:r w:rsidR="003F512C">
              <w:rPr>
                <w:sz w:val="24"/>
                <w:szCs w:val="24"/>
              </w:rPr>
              <w:t xml:space="preserve"> activities</w:t>
            </w:r>
            <w:r w:rsidR="0091567B">
              <w:rPr>
                <w:sz w:val="24"/>
                <w:szCs w:val="24"/>
              </w:rPr>
              <w:t xml:space="preserve"> from the previous year.</w:t>
            </w:r>
            <w:r w:rsidR="00C2025F">
              <w:rPr>
                <w:sz w:val="24"/>
                <w:szCs w:val="24"/>
              </w:rPr>
              <w:t xml:space="preserve"> </w:t>
            </w:r>
          </w:p>
          <w:p w14:paraId="1BF8C5F4" w14:textId="77777777" w:rsidR="006A3789" w:rsidRDefault="006A3789" w:rsidP="00C2025F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 w:rsidRPr="00FE49AE">
              <w:rPr>
                <w:rFonts w:eastAsia="Times New Roman" w:cs="Arial"/>
                <w:b/>
                <w:sz w:val="24"/>
                <w:szCs w:val="24"/>
                <w:lang w:val="en-US"/>
              </w:rPr>
              <w:t>3.0</w:t>
            </w:r>
            <w:r w:rsidRPr="00FE49AE">
              <w:rPr>
                <w:rFonts w:eastAsia="Times New Roman" w:cs="Arial"/>
                <w:sz w:val="24"/>
                <w:szCs w:val="24"/>
                <w:lang w:val="en-US"/>
              </w:rPr>
              <w:t xml:space="preserve"> </w:t>
            </w:r>
            <w:r w:rsidR="00AE4C95" w:rsidRPr="00AE4C95">
              <w:rPr>
                <w:rFonts w:eastAsia="Times New Roman" w:cs="Arial"/>
                <w:b/>
                <w:sz w:val="24"/>
                <w:szCs w:val="24"/>
                <w:u w:val="single"/>
                <w:lang w:val="en-US"/>
              </w:rPr>
              <w:t>PROJECT UPDATE AS AT JANUARY 2016</w:t>
            </w:r>
            <w:r w:rsidRPr="00FE49AE">
              <w:rPr>
                <w:rFonts w:eastAsia="Myriad Pro" w:cs="Myriad Pro"/>
                <w:sz w:val="24"/>
                <w:szCs w:val="24"/>
                <w:lang w:val="en-US"/>
              </w:rPr>
              <w:t xml:space="preserve"> </w:t>
            </w:r>
          </w:p>
          <w:p w14:paraId="31CEE501" w14:textId="4C96488F" w:rsidR="00AE4C95" w:rsidRDefault="008046B1" w:rsidP="00C2025F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The Deputy Team Leader</w:t>
            </w:r>
            <w:r w:rsidR="00437439">
              <w:rPr>
                <w:rFonts w:eastAsia="Myriad Pro" w:cs="Myriad Pro"/>
                <w:sz w:val="24"/>
                <w:szCs w:val="24"/>
                <w:lang w:val="en-US"/>
              </w:rPr>
              <w:t>, Inclusive Growth Cluster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- presented project implementation updates, highlighting the following key notes under outcome 2 of the project document: </w:t>
            </w:r>
          </w:p>
          <w:p w14:paraId="1C19983B" w14:textId="77777777" w:rsidR="00D8271E" w:rsidRDefault="00D8271E" w:rsidP="003320D7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</w:p>
          <w:p w14:paraId="1CF1DC9D" w14:textId="77777777" w:rsidR="003320D7" w:rsidRDefault="003320D7" w:rsidP="003320D7">
            <w:pPr>
              <w:spacing w:after="0" w:line="240" w:lineRule="auto"/>
              <w:rPr>
                <w:rFonts w:eastAsia="Myriad Pro" w:cs="Myriad Pro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eastAsia="Myriad Pro" w:cs="Myriad Pro"/>
                <w:b/>
                <w:sz w:val="24"/>
                <w:szCs w:val="24"/>
                <w:u w:val="single"/>
                <w:lang w:val="en-US"/>
              </w:rPr>
              <w:t>ACTION AID</w:t>
            </w:r>
          </w:p>
          <w:p w14:paraId="05A929F6" w14:textId="6E4F17B2" w:rsidR="003320D7" w:rsidRDefault="00E57485" w:rsidP="003320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S</w:t>
            </w:r>
            <w:r w:rsidR="003320D7">
              <w:rPr>
                <w:rFonts w:eastAsia="Myriad Pro" w:cs="Myriad Pro"/>
                <w:sz w:val="24"/>
                <w:szCs w:val="24"/>
                <w:lang w:val="en-US"/>
              </w:rPr>
              <w:t>takeholders and community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engagement</w:t>
            </w:r>
            <w:r w:rsidR="003320D7">
              <w:rPr>
                <w:rFonts w:eastAsia="Myriad Pro" w:cs="Myriad Pro"/>
                <w:sz w:val="24"/>
                <w:szCs w:val="24"/>
                <w:lang w:val="en-US"/>
              </w:rPr>
              <w:t xml:space="preserve"> meeting</w:t>
            </w:r>
            <w:r w:rsidR="00D857DF">
              <w:rPr>
                <w:rFonts w:eastAsia="Myriad Pro" w:cs="Myriad Pro"/>
                <w:sz w:val="24"/>
                <w:szCs w:val="24"/>
                <w:lang w:val="en-US"/>
              </w:rPr>
              <w:t xml:space="preserve">s held in </w:t>
            </w:r>
            <w:proofErr w:type="spellStart"/>
            <w:r>
              <w:rPr>
                <w:rFonts w:eastAsia="Myriad Pro" w:cs="Myriad Pro"/>
                <w:sz w:val="24"/>
                <w:szCs w:val="24"/>
                <w:lang w:val="en-US"/>
              </w:rPr>
              <w:t>Magbema</w:t>
            </w:r>
            <w:proofErr w:type="spellEnd"/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eastAsia="Myriad Pro" w:cs="Myriad Pro"/>
                <w:sz w:val="24"/>
                <w:szCs w:val="24"/>
                <w:lang w:val="en-US"/>
              </w:rPr>
              <w:t>Masungbala,Bramaia</w:t>
            </w:r>
            <w:proofErr w:type="spellEnd"/>
            <w:proofErr w:type="gramEnd"/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eastAsia="Myriad Pro" w:cs="Myriad Pro"/>
                <w:sz w:val="24"/>
                <w:szCs w:val="24"/>
                <w:lang w:val="en-US"/>
              </w:rPr>
              <w:t>Tonko</w:t>
            </w:r>
            <w:proofErr w:type="spellEnd"/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yriad Pro" w:cs="Myriad Pro"/>
                <w:sz w:val="24"/>
                <w:szCs w:val="24"/>
                <w:lang w:val="en-US"/>
              </w:rPr>
              <w:t>Limba</w:t>
            </w:r>
            <w:proofErr w:type="spellEnd"/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</w:t>
            </w:r>
            <w:r w:rsidR="00D857DF">
              <w:rPr>
                <w:rFonts w:eastAsia="Myriad Pro" w:cs="Myriad Pro"/>
                <w:sz w:val="24"/>
                <w:szCs w:val="24"/>
                <w:lang w:val="en-US"/>
              </w:rPr>
              <w:t>chiefdoms.</w:t>
            </w:r>
          </w:p>
          <w:p w14:paraId="45BB7B50" w14:textId="03B272BB" w:rsidR="00D857DF" w:rsidRDefault="00E57485" w:rsidP="003320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A</w:t>
            </w:r>
            <w:r w:rsidR="00D857DF">
              <w:rPr>
                <w:rFonts w:eastAsia="Myriad Pro" w:cs="Myriad Pro"/>
                <w:sz w:val="24"/>
                <w:szCs w:val="24"/>
                <w:lang w:val="en-US"/>
              </w:rPr>
              <w:t xml:space="preserve"> rapid baseline and market analysis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of Kambia District completed and</w:t>
            </w:r>
            <w:r w:rsidR="00D857DF">
              <w:rPr>
                <w:rFonts w:eastAsia="Myriad Pro" w:cs="Myriad Pro"/>
                <w:sz w:val="24"/>
                <w:szCs w:val="24"/>
                <w:lang w:val="en-US"/>
              </w:rPr>
              <w:t xml:space="preserve"> report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shared with UNDP. The findings have been used as a basis of beneficiary selection and as a guide to project </w:t>
            </w:r>
            <w:proofErr w:type="gramStart"/>
            <w:r>
              <w:rPr>
                <w:rFonts w:eastAsia="Myriad Pro" w:cs="Myriad Pro"/>
                <w:sz w:val="24"/>
                <w:szCs w:val="24"/>
                <w:lang w:val="en-US"/>
              </w:rPr>
              <w:t>implementation.</w:t>
            </w:r>
            <w:r w:rsidR="00D857DF">
              <w:rPr>
                <w:rFonts w:eastAsia="Myriad Pro" w:cs="Myriad Pro"/>
                <w:sz w:val="24"/>
                <w:szCs w:val="24"/>
                <w:lang w:val="en-US"/>
              </w:rPr>
              <w:t>.</w:t>
            </w:r>
            <w:proofErr w:type="gramEnd"/>
          </w:p>
          <w:p w14:paraId="447687B3" w14:textId="77777777" w:rsidR="00D8271E" w:rsidRPr="00F03140" w:rsidRDefault="00D857DF" w:rsidP="00F031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Food and non-food support distributed to 90 Ebola survivors</w:t>
            </w:r>
          </w:p>
          <w:p w14:paraId="1240BD7D" w14:textId="35252187" w:rsidR="00D8271E" w:rsidRPr="00D8271E" w:rsidRDefault="00D857DF" w:rsidP="00D827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They provided </w:t>
            </w:r>
            <w:r w:rsidR="00E57485">
              <w:rPr>
                <w:rFonts w:eastAsia="Myriad Pro" w:cs="Myriad Pro"/>
                <w:sz w:val="24"/>
                <w:szCs w:val="24"/>
                <w:lang w:val="en-US"/>
              </w:rPr>
              <w:t>business training and start-ups for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80 Ebola affected women</w:t>
            </w:r>
            <w:r w:rsidR="00E57485">
              <w:rPr>
                <w:rFonts w:eastAsia="Myriad Pro" w:cs="Myriad Pro"/>
                <w:sz w:val="24"/>
                <w:szCs w:val="24"/>
                <w:lang w:val="en-US"/>
              </w:rPr>
              <w:t>.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</w:t>
            </w:r>
          </w:p>
          <w:p w14:paraId="58B2279F" w14:textId="77777777" w:rsidR="00D857DF" w:rsidRDefault="00D857DF" w:rsidP="003320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They have identified 7 farming groups of 10 members each for cash-for farming to start soon.</w:t>
            </w:r>
          </w:p>
          <w:p w14:paraId="45A6D5FA" w14:textId="77777777" w:rsidR="00D857DF" w:rsidRDefault="00D857DF" w:rsidP="003320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90 survivors, widows and orphans</w:t>
            </w:r>
            <w:r w:rsidR="00C90E78">
              <w:rPr>
                <w:rFonts w:eastAsia="Myriad Pro" w:cs="Myriad Pro"/>
                <w:sz w:val="24"/>
                <w:szCs w:val="24"/>
                <w:lang w:val="en-US"/>
              </w:rPr>
              <w:t xml:space="preserve"> have been supported with food items.</w:t>
            </w:r>
          </w:p>
          <w:p w14:paraId="2C6BC225" w14:textId="6C840B96" w:rsidR="00C90E78" w:rsidRDefault="00C90E78" w:rsidP="003320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They have </w:t>
            </w:r>
            <w:r w:rsidR="00E57485">
              <w:rPr>
                <w:rFonts w:eastAsia="Myriad Pro" w:cs="Myriad Pro"/>
                <w:sz w:val="24"/>
                <w:szCs w:val="24"/>
                <w:lang w:val="en-US"/>
              </w:rPr>
              <w:t>identified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70 rice and vegetable growers targeted for </w:t>
            </w:r>
            <w:proofErr w:type="spellStart"/>
            <w:r>
              <w:rPr>
                <w:rFonts w:eastAsia="Myriad Pro" w:cs="Myriad Pro"/>
                <w:sz w:val="24"/>
                <w:szCs w:val="24"/>
                <w:lang w:val="en-US"/>
              </w:rPr>
              <w:t>Agric</w:t>
            </w:r>
            <w:proofErr w:type="spellEnd"/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input support and extensive farming.</w:t>
            </w:r>
          </w:p>
          <w:p w14:paraId="3D03D59D" w14:textId="20BD67A4" w:rsidR="00C90E78" w:rsidRDefault="00C90E78" w:rsidP="003320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They have also </w:t>
            </w:r>
            <w:r w:rsidR="00E57485">
              <w:rPr>
                <w:rFonts w:eastAsia="Myriad Pro" w:cs="Myriad Pro"/>
                <w:sz w:val="24"/>
                <w:szCs w:val="24"/>
                <w:lang w:val="en-US"/>
              </w:rPr>
              <w:t>identified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70 livestock breeders targeted for rearing goats, sheep and poultry. </w:t>
            </w:r>
          </w:p>
          <w:p w14:paraId="5726CF83" w14:textId="77777777" w:rsidR="00C90E78" w:rsidRPr="003320D7" w:rsidRDefault="00C90E78" w:rsidP="00C90E78">
            <w:pPr>
              <w:pStyle w:val="ListParagraph"/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</w:p>
          <w:p w14:paraId="06F3A883" w14:textId="77777777" w:rsidR="00C90E78" w:rsidRDefault="00C90E78" w:rsidP="00C90E78">
            <w:pPr>
              <w:spacing w:after="0" w:line="240" w:lineRule="auto"/>
              <w:rPr>
                <w:rFonts w:eastAsia="Myriad Pro" w:cs="Myriad Pro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eastAsia="Myriad Pro" w:cs="Myriad Pro"/>
                <w:b/>
                <w:sz w:val="24"/>
                <w:szCs w:val="24"/>
                <w:u w:val="single"/>
                <w:lang w:val="en-US"/>
              </w:rPr>
              <w:t>MoPADA</w:t>
            </w:r>
            <w:proofErr w:type="spellEnd"/>
            <w:r>
              <w:rPr>
                <w:rFonts w:eastAsia="Myriad Pro" w:cs="Myriad Pro"/>
                <w:b/>
                <w:sz w:val="24"/>
                <w:szCs w:val="24"/>
                <w:u w:val="single"/>
                <w:lang w:val="en-US"/>
              </w:rPr>
              <w:t>-SL</w:t>
            </w:r>
          </w:p>
          <w:p w14:paraId="4C946DD9" w14:textId="62FB93B9" w:rsidR="00E57485" w:rsidRDefault="00E57485" w:rsidP="00C90E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A </w:t>
            </w:r>
            <w:r w:rsidR="00B106FA">
              <w:rPr>
                <w:rFonts w:eastAsia="Myriad Pro" w:cs="Myriad Pro"/>
                <w:sz w:val="24"/>
                <w:szCs w:val="24"/>
                <w:lang w:val="en-US"/>
              </w:rPr>
              <w:t>rapid baseline and market analysis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for Kailahun District completed and report shared with UNDP.</w:t>
            </w:r>
          </w:p>
          <w:p w14:paraId="754709E0" w14:textId="77777777" w:rsidR="00C90E78" w:rsidRDefault="00E57485" w:rsidP="00C90E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The findings have been the basis of beneficiary selection and as a guide to project implementation</w:t>
            </w:r>
            <w:r w:rsidR="00B106FA">
              <w:rPr>
                <w:rFonts w:eastAsia="Myriad Pro" w:cs="Myriad Pro"/>
                <w:sz w:val="24"/>
                <w:szCs w:val="24"/>
                <w:lang w:val="en-US"/>
              </w:rPr>
              <w:t>.</w:t>
            </w:r>
          </w:p>
          <w:p w14:paraId="4152D3BB" w14:textId="77777777" w:rsidR="00B106FA" w:rsidRDefault="00B106FA" w:rsidP="00C90E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They have completed district stakeholder</w:t>
            </w:r>
            <w:r w:rsidR="00E57485">
              <w:rPr>
                <w:rFonts w:eastAsia="Myriad Pro" w:cs="Myriad Pro"/>
                <w:sz w:val="24"/>
                <w:szCs w:val="24"/>
                <w:lang w:val="en-US"/>
              </w:rPr>
              <w:t>s and community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engagement</w:t>
            </w:r>
            <w:r w:rsidR="00E57485">
              <w:rPr>
                <w:rFonts w:eastAsia="Myriad Pro" w:cs="Myriad Pro"/>
                <w:sz w:val="24"/>
                <w:szCs w:val="24"/>
                <w:lang w:val="en-US"/>
              </w:rPr>
              <w:t xml:space="preserve"> meetings, but continue close follow up meetings with communities where implementation is ongoing.</w:t>
            </w:r>
          </w:p>
          <w:p w14:paraId="2191826E" w14:textId="685EFEFD" w:rsidR="00B106FA" w:rsidRDefault="00B106FA" w:rsidP="00C90E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100 farmers cons</w:t>
            </w:r>
            <w:r w:rsidR="009044FF">
              <w:rPr>
                <w:rFonts w:eastAsia="Myriad Pro" w:cs="Myriad Pro"/>
                <w:sz w:val="24"/>
                <w:szCs w:val="24"/>
                <w:lang w:val="en-US"/>
              </w:rPr>
              <w:t>isting of 15 groups</w:t>
            </w:r>
            <w:r w:rsidR="00E57485">
              <w:rPr>
                <w:rFonts w:eastAsia="Myriad Pro" w:cs="Myriad Pro"/>
                <w:sz w:val="24"/>
                <w:szCs w:val="24"/>
                <w:lang w:val="en-US"/>
              </w:rPr>
              <w:t xml:space="preserve"> received</w:t>
            </w:r>
            <w:r w:rsidR="009044FF">
              <w:rPr>
                <w:rFonts w:eastAsia="Myriad Pro" w:cs="Myriad Pro"/>
                <w:sz w:val="24"/>
                <w:szCs w:val="24"/>
                <w:lang w:val="en-US"/>
              </w:rPr>
              <w:t xml:space="preserve"> farm tools and 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vegetable gardening </w:t>
            </w:r>
            <w:r w:rsidR="00E57485">
              <w:rPr>
                <w:rFonts w:eastAsia="Myriad Pro" w:cs="Myriad Pro"/>
                <w:sz w:val="24"/>
                <w:szCs w:val="24"/>
                <w:lang w:val="en-US"/>
              </w:rPr>
              <w:t>tools for their farming activities</w:t>
            </w:r>
          </w:p>
          <w:p w14:paraId="6645731A" w14:textId="77777777" w:rsidR="009044FF" w:rsidRDefault="009044FF" w:rsidP="00C90E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200 beneficiaries identified, trained and supported with start-ups and operate a V</w:t>
            </w:r>
            <w:r w:rsidR="00E57485">
              <w:rPr>
                <w:rFonts w:eastAsia="Myriad Pro" w:cs="Myriad Pro"/>
                <w:sz w:val="24"/>
                <w:szCs w:val="24"/>
                <w:lang w:val="en-US"/>
              </w:rPr>
              <w:t xml:space="preserve">illage 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>S</w:t>
            </w:r>
            <w:r w:rsidR="00E57485">
              <w:rPr>
                <w:rFonts w:eastAsia="Myriad Pro" w:cs="Myriad Pro"/>
                <w:sz w:val="24"/>
                <w:szCs w:val="24"/>
                <w:lang w:val="en-US"/>
              </w:rPr>
              <w:t xml:space="preserve">avings and </w:t>
            </w:r>
            <w:proofErr w:type="gramStart"/>
            <w:r>
              <w:rPr>
                <w:rFonts w:eastAsia="Myriad Pro" w:cs="Myriad Pro"/>
                <w:sz w:val="24"/>
                <w:szCs w:val="24"/>
                <w:lang w:val="en-US"/>
              </w:rPr>
              <w:t>L</w:t>
            </w:r>
            <w:r w:rsidR="00E57485">
              <w:rPr>
                <w:rFonts w:eastAsia="Myriad Pro" w:cs="Myriad Pro"/>
                <w:sz w:val="24"/>
                <w:szCs w:val="24"/>
                <w:lang w:val="en-US"/>
              </w:rPr>
              <w:t xml:space="preserve">oan 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scheme</w:t>
            </w:r>
            <w:proofErr w:type="gramEnd"/>
            <w:r w:rsidR="00E57485">
              <w:rPr>
                <w:rFonts w:eastAsia="Myriad Pro" w:cs="Myriad Pro"/>
                <w:sz w:val="24"/>
                <w:szCs w:val="24"/>
                <w:lang w:val="en-US"/>
              </w:rPr>
              <w:t>.</w:t>
            </w:r>
          </w:p>
          <w:p w14:paraId="115D8EAE" w14:textId="77777777" w:rsidR="009044FF" w:rsidRDefault="009044FF" w:rsidP="00C90E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40 beneficiaries already in business obtained growth skills to grow their businesses</w:t>
            </w:r>
          </w:p>
          <w:p w14:paraId="4D3761B5" w14:textId="77777777" w:rsidR="009044FF" w:rsidRDefault="009044FF" w:rsidP="00C90E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lastRenderedPageBreak/>
              <w:t>100 SME’s trained and linked to financial opportunities</w:t>
            </w:r>
            <w:r w:rsidR="00FB56A3">
              <w:rPr>
                <w:rFonts w:eastAsia="Myriad Pro" w:cs="Myriad Pro"/>
                <w:sz w:val="24"/>
                <w:szCs w:val="24"/>
                <w:lang w:val="en-US"/>
              </w:rPr>
              <w:t>.</w:t>
            </w:r>
          </w:p>
          <w:p w14:paraId="60AC34F1" w14:textId="77777777" w:rsidR="009044FF" w:rsidRDefault="009044FF" w:rsidP="009044FF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</w:p>
          <w:p w14:paraId="4977F9BC" w14:textId="77777777" w:rsidR="009044FF" w:rsidRDefault="009044FF" w:rsidP="009044FF">
            <w:pPr>
              <w:spacing w:after="0" w:line="240" w:lineRule="auto"/>
              <w:rPr>
                <w:rFonts w:eastAsia="Myriad Pro" w:cs="Myriad Pro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eastAsia="Myriad Pro" w:cs="Myriad Pro"/>
                <w:b/>
                <w:sz w:val="24"/>
                <w:szCs w:val="24"/>
                <w:u w:val="single"/>
                <w:lang w:val="en-US"/>
              </w:rPr>
              <w:t>GRACELAND-SL</w:t>
            </w:r>
          </w:p>
          <w:p w14:paraId="1AEA281C" w14:textId="14F22B38" w:rsidR="00581DBD" w:rsidRPr="00FB56A3" w:rsidRDefault="009044FF" w:rsidP="00FB56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 w:rsidRPr="00FB56A3">
              <w:rPr>
                <w:rFonts w:eastAsia="Myriad Pro" w:cs="Myriad Pro"/>
                <w:sz w:val="24"/>
                <w:szCs w:val="24"/>
                <w:lang w:val="en-US"/>
              </w:rPr>
              <w:t xml:space="preserve">They also </w:t>
            </w:r>
            <w:r w:rsidR="00FB56A3" w:rsidRPr="00FB56A3">
              <w:rPr>
                <w:rFonts w:eastAsia="Myriad Pro" w:cs="Myriad Pro"/>
                <w:sz w:val="24"/>
                <w:szCs w:val="24"/>
                <w:lang w:val="en-US"/>
              </w:rPr>
              <w:t>completed</w:t>
            </w:r>
            <w:r w:rsidRPr="00FB56A3">
              <w:rPr>
                <w:rFonts w:eastAsia="Myriad Pro" w:cs="Myriad Pro"/>
                <w:sz w:val="24"/>
                <w:szCs w:val="24"/>
                <w:lang w:val="en-US"/>
              </w:rPr>
              <w:t xml:space="preserve"> a rapid baseline and market analysis</w:t>
            </w:r>
            <w:r w:rsidR="00FB56A3" w:rsidRPr="00FB56A3">
              <w:rPr>
                <w:rFonts w:eastAsia="Myriad Pro" w:cs="Myriad Pro"/>
                <w:sz w:val="24"/>
                <w:szCs w:val="24"/>
                <w:lang w:val="en-US"/>
              </w:rPr>
              <w:t>, findings of which serve as a basis for beneficiary selection and guide to project implementation.</w:t>
            </w:r>
            <w:r w:rsidR="00581DBD" w:rsidRPr="00FB56A3">
              <w:rPr>
                <w:rFonts w:eastAsia="Myriad Pro" w:cs="Myriad Pro"/>
                <w:sz w:val="24"/>
                <w:szCs w:val="24"/>
                <w:lang w:val="en-US"/>
              </w:rPr>
              <w:t xml:space="preserve"> Community entry meetings</w:t>
            </w:r>
            <w:r w:rsidR="00FB56A3">
              <w:rPr>
                <w:rFonts w:eastAsia="Myriad Pro" w:cs="Myriad Pro"/>
                <w:sz w:val="24"/>
                <w:szCs w:val="24"/>
                <w:lang w:val="en-US"/>
              </w:rPr>
              <w:t xml:space="preserve"> have been</w:t>
            </w:r>
            <w:r w:rsidR="00581DBD" w:rsidRPr="00FB56A3">
              <w:rPr>
                <w:rFonts w:eastAsia="Myriad Pro" w:cs="Myriad Pro"/>
                <w:sz w:val="24"/>
                <w:szCs w:val="24"/>
                <w:lang w:val="en-US"/>
              </w:rPr>
              <w:t xml:space="preserve"> completed, with several follow-up meetings</w:t>
            </w:r>
          </w:p>
          <w:p w14:paraId="241186AD" w14:textId="676F81F0" w:rsidR="00581DBD" w:rsidRDefault="00581DBD" w:rsidP="009044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94 beneficiaries</w:t>
            </w:r>
            <w:r w:rsidR="00FB56A3">
              <w:rPr>
                <w:rFonts w:eastAsia="Myriad Pro" w:cs="Myriad Pro"/>
                <w:sz w:val="24"/>
                <w:szCs w:val="24"/>
                <w:lang w:val="en-US"/>
              </w:rPr>
              <w:t xml:space="preserve"> identified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</w:t>
            </w:r>
            <w:proofErr w:type="gramStart"/>
            <w:r w:rsidR="00FB56A3">
              <w:rPr>
                <w:rFonts w:eastAsia="Myriad Pro" w:cs="Myriad Pro"/>
                <w:sz w:val="24"/>
                <w:szCs w:val="24"/>
                <w:lang w:val="en-US"/>
              </w:rPr>
              <w:t xml:space="preserve">and 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benefited</w:t>
            </w:r>
            <w:proofErr w:type="gramEnd"/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from the cash-for-work support (mainly road repairs)</w:t>
            </w:r>
          </w:p>
          <w:p w14:paraId="4F685FC8" w14:textId="3BD8BD9D" w:rsidR="00581DBD" w:rsidRDefault="00581DBD" w:rsidP="009044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120 community members engaged in V</w:t>
            </w:r>
            <w:r w:rsidR="00FB56A3">
              <w:rPr>
                <w:rFonts w:eastAsia="Myriad Pro" w:cs="Myriad Pro"/>
                <w:sz w:val="24"/>
                <w:szCs w:val="24"/>
                <w:lang w:val="en-US"/>
              </w:rPr>
              <w:t>illage Savings and Loan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scheme and agribusiness</w:t>
            </w:r>
            <w:r w:rsidR="00FB56A3">
              <w:rPr>
                <w:rFonts w:eastAsia="Myriad Pro" w:cs="Myriad Pro"/>
                <w:sz w:val="24"/>
                <w:szCs w:val="24"/>
                <w:lang w:val="en-US"/>
              </w:rPr>
              <w:t xml:space="preserve"> initiatives</w:t>
            </w:r>
          </w:p>
          <w:p w14:paraId="722F59B0" w14:textId="77777777" w:rsidR="00581DBD" w:rsidRDefault="00581DBD" w:rsidP="009044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30 youths have obtained skills training in metal works and tailoring (through </w:t>
            </w:r>
            <w:proofErr w:type="spellStart"/>
            <w:r>
              <w:rPr>
                <w:rFonts w:eastAsia="Myriad Pro" w:cs="Myriad Pro"/>
                <w:sz w:val="24"/>
                <w:szCs w:val="24"/>
                <w:lang w:val="en-US"/>
              </w:rPr>
              <w:t>CaWEC</w:t>
            </w:r>
            <w:proofErr w:type="spellEnd"/>
            <w:r w:rsidR="00FB56A3">
              <w:rPr>
                <w:rFonts w:eastAsia="Myriad Pro" w:cs="Myriad Pro"/>
                <w:sz w:val="24"/>
                <w:szCs w:val="24"/>
                <w:lang w:val="en-US"/>
              </w:rPr>
              <w:t xml:space="preserve"> – a local NGO service provider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>)</w:t>
            </w:r>
            <w:r w:rsidR="00FB56A3">
              <w:rPr>
                <w:rFonts w:eastAsia="Myriad Pro" w:cs="Myriad Pro"/>
                <w:sz w:val="24"/>
                <w:szCs w:val="24"/>
                <w:lang w:val="en-US"/>
              </w:rPr>
              <w:t>.</w:t>
            </w:r>
          </w:p>
          <w:p w14:paraId="1D90B392" w14:textId="3B2443EA" w:rsidR="00581DBD" w:rsidRDefault="00FB56A3" w:rsidP="009044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P</w:t>
            </w:r>
            <w:r w:rsidR="00581DBD">
              <w:rPr>
                <w:rFonts w:eastAsia="Myriad Pro" w:cs="Myriad Pro"/>
                <w:sz w:val="24"/>
                <w:szCs w:val="24"/>
                <w:lang w:val="en-US"/>
              </w:rPr>
              <w:t xml:space="preserve">sychosocial counselling sessions 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>conducted i</w:t>
            </w:r>
            <w:r w:rsidR="00581DBD">
              <w:rPr>
                <w:rFonts w:eastAsia="Myriad Pro" w:cs="Myriad Pro"/>
                <w:sz w:val="24"/>
                <w:szCs w:val="24"/>
                <w:lang w:val="en-US"/>
              </w:rPr>
              <w:t>n all three chiefdoms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Myriad Pro" w:cs="Myriad Pro"/>
                <w:sz w:val="24"/>
                <w:szCs w:val="24"/>
                <w:lang w:val="en-US"/>
              </w:rPr>
              <w:t>Samu</w:t>
            </w:r>
            <w:proofErr w:type="spellEnd"/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Myriad Pro" w:cs="Myriad Pro"/>
                <w:sz w:val="24"/>
                <w:szCs w:val="24"/>
                <w:lang w:val="en-US"/>
              </w:rPr>
              <w:t>Gbinle</w:t>
            </w:r>
            <w:proofErr w:type="spellEnd"/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yriad Pro" w:cs="Myriad Pro"/>
                <w:sz w:val="24"/>
                <w:szCs w:val="24"/>
                <w:lang w:val="en-US"/>
              </w:rPr>
              <w:t>Dixing</w:t>
            </w:r>
            <w:proofErr w:type="spellEnd"/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eastAsia="Myriad Pro" w:cs="Myriad Pro"/>
                <w:sz w:val="24"/>
                <w:szCs w:val="24"/>
                <w:lang w:val="en-US"/>
              </w:rPr>
              <w:t>Mambolo</w:t>
            </w:r>
            <w:proofErr w:type="spellEnd"/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), benefitting a total </w:t>
            </w:r>
            <w:r w:rsidR="00581DBD">
              <w:rPr>
                <w:rFonts w:eastAsia="Myriad Pro" w:cs="Myriad Pro"/>
                <w:sz w:val="24"/>
                <w:szCs w:val="24"/>
                <w:lang w:val="en-US"/>
              </w:rPr>
              <w:t>120 persons.</w:t>
            </w:r>
          </w:p>
          <w:p w14:paraId="53459A9D" w14:textId="77777777" w:rsidR="00581DBD" w:rsidRDefault="00581DBD" w:rsidP="00581DBD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</w:p>
          <w:p w14:paraId="30496A2E" w14:textId="77777777" w:rsidR="00581DBD" w:rsidRPr="00581DBD" w:rsidRDefault="00581DBD" w:rsidP="00581DBD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</w:p>
          <w:p w14:paraId="0B7B24D4" w14:textId="77777777" w:rsidR="00581DBD" w:rsidRDefault="00581DBD" w:rsidP="00581DBD">
            <w:pPr>
              <w:spacing w:after="0" w:line="240" w:lineRule="auto"/>
              <w:rPr>
                <w:rFonts w:eastAsia="Myriad Pro" w:cs="Myriad Pro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eastAsia="Myriad Pro" w:cs="Myriad Pro"/>
                <w:b/>
                <w:sz w:val="24"/>
                <w:szCs w:val="24"/>
                <w:u w:val="single"/>
                <w:lang w:val="en-US"/>
              </w:rPr>
              <w:t>WORLD VISION</w:t>
            </w:r>
          </w:p>
          <w:p w14:paraId="0E40A2C0" w14:textId="0FE0D736" w:rsidR="00581DBD" w:rsidRDefault="00FB56A3" w:rsidP="00581D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A Project Coordinator has been </w:t>
            </w:r>
            <w:r w:rsidR="00581DBD">
              <w:rPr>
                <w:rFonts w:eastAsia="Myriad Pro" w:cs="Myriad Pro"/>
                <w:sz w:val="24"/>
                <w:szCs w:val="24"/>
                <w:lang w:val="en-US"/>
              </w:rPr>
              <w:t xml:space="preserve">hired and deployed 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in </w:t>
            </w:r>
            <w:proofErr w:type="spellStart"/>
            <w:r>
              <w:rPr>
                <w:rFonts w:eastAsia="Myriad Pro" w:cs="Myriad Pro"/>
                <w:sz w:val="24"/>
                <w:szCs w:val="24"/>
                <w:lang w:val="en-US"/>
              </w:rPr>
              <w:t>Pendembu</w:t>
            </w:r>
            <w:proofErr w:type="spellEnd"/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to cover all three chiefdoms (</w:t>
            </w:r>
            <w:proofErr w:type="spellStart"/>
            <w:r>
              <w:rPr>
                <w:rFonts w:eastAsia="Myriad Pro" w:cs="Myriad Pro"/>
                <w:sz w:val="24"/>
                <w:szCs w:val="24"/>
                <w:lang w:val="en-US"/>
              </w:rPr>
              <w:t>Dea</w:t>
            </w:r>
            <w:proofErr w:type="spellEnd"/>
            <w:r>
              <w:rPr>
                <w:rFonts w:eastAsia="Myriad Pro" w:cs="Myriad Pro"/>
                <w:sz w:val="24"/>
                <w:szCs w:val="24"/>
                <w:lang w:val="en-US"/>
              </w:rPr>
              <w:t>, Upper Bambara and Malema) in Kailahun District</w:t>
            </w:r>
          </w:p>
          <w:p w14:paraId="60B04909" w14:textId="77777777" w:rsidR="001A4A6D" w:rsidRDefault="001A4A6D" w:rsidP="00581D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Their procurement processes has been completed</w:t>
            </w:r>
            <w:r w:rsidR="00FB56A3">
              <w:rPr>
                <w:rFonts w:eastAsia="Myriad Pro" w:cs="Myriad Pro"/>
                <w:sz w:val="24"/>
                <w:szCs w:val="24"/>
                <w:lang w:val="en-US"/>
              </w:rPr>
              <w:t xml:space="preserve"> and project implementation is in progress.</w:t>
            </w:r>
          </w:p>
          <w:p w14:paraId="65EEBB54" w14:textId="77777777" w:rsidR="001A4A6D" w:rsidRDefault="001A4A6D" w:rsidP="00581D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Community engagement meetings held with 106 beneficiaries in attendance</w:t>
            </w:r>
          </w:p>
          <w:p w14:paraId="12957649" w14:textId="3FACDCBA" w:rsidR="001A4A6D" w:rsidRDefault="00FB56A3" w:rsidP="00581D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A </w:t>
            </w:r>
            <w:r w:rsidR="001A4A6D">
              <w:rPr>
                <w:rFonts w:eastAsia="Myriad Pro" w:cs="Myriad Pro"/>
                <w:sz w:val="24"/>
                <w:szCs w:val="24"/>
                <w:lang w:val="en-US"/>
              </w:rPr>
              <w:t xml:space="preserve">Memorandum of 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>U</w:t>
            </w:r>
            <w:r w:rsidR="001A4A6D">
              <w:rPr>
                <w:rFonts w:eastAsia="Myriad Pro" w:cs="Myriad Pro"/>
                <w:sz w:val="24"/>
                <w:szCs w:val="24"/>
                <w:lang w:val="en-US"/>
              </w:rPr>
              <w:t>nderstanding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(MOU)</w:t>
            </w:r>
            <w:r w:rsidR="001A4A6D">
              <w:rPr>
                <w:rFonts w:eastAsia="Myriad Pro" w:cs="Myriad Pro"/>
                <w:sz w:val="24"/>
                <w:szCs w:val="24"/>
                <w:lang w:val="en-US"/>
              </w:rPr>
              <w:t xml:space="preserve"> has been signed with financial service providers (Airtel), for cash transfers to support 100 beneficiaries.</w:t>
            </w:r>
          </w:p>
          <w:p w14:paraId="0AE79029" w14:textId="659CA88E" w:rsidR="001A4A6D" w:rsidRDefault="00105A65" w:rsidP="00581D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C</w:t>
            </w:r>
            <w:r w:rsidR="001A4A6D">
              <w:rPr>
                <w:rFonts w:eastAsia="Myriad Pro" w:cs="Myriad Pro"/>
                <w:sz w:val="24"/>
                <w:szCs w:val="24"/>
                <w:lang w:val="en-US"/>
              </w:rPr>
              <w:t>onducted and completed a rapid baseline and market analysis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>, to inform beneficiary selection and guide project implementation.</w:t>
            </w:r>
          </w:p>
          <w:p w14:paraId="70922CDD" w14:textId="77777777" w:rsidR="001A4A6D" w:rsidRDefault="001A4A6D" w:rsidP="00581D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Verification of project beneficiaries ongoing</w:t>
            </w:r>
            <w:r w:rsidR="00105A65">
              <w:rPr>
                <w:rFonts w:eastAsia="Myriad Pro" w:cs="Myriad Pro"/>
                <w:sz w:val="24"/>
                <w:szCs w:val="24"/>
                <w:lang w:val="en-US"/>
              </w:rPr>
              <w:t>, for both cash transfers and Village Savings and Loan Scheme.</w:t>
            </w:r>
          </w:p>
          <w:p w14:paraId="32D00E6D" w14:textId="45FB3962" w:rsidR="001A4A6D" w:rsidRDefault="001A4A6D" w:rsidP="00581D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>V</w:t>
            </w:r>
            <w:r w:rsidR="00105A65">
              <w:rPr>
                <w:rFonts w:eastAsia="Myriad Pro" w:cs="Myriad Pro"/>
                <w:sz w:val="24"/>
                <w:szCs w:val="24"/>
                <w:lang w:val="en-US"/>
              </w:rPr>
              <w:t>illage Savings and Loan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scheme training still pending</w:t>
            </w:r>
            <w:r w:rsidR="00105A65">
              <w:rPr>
                <w:rFonts w:eastAsia="Myriad Pro" w:cs="Myriad Pro"/>
                <w:sz w:val="24"/>
                <w:szCs w:val="24"/>
                <w:lang w:val="en-US"/>
              </w:rPr>
              <w:t xml:space="preserve"> and plans are underway.</w:t>
            </w:r>
          </w:p>
          <w:p w14:paraId="72C6340D" w14:textId="51D550B9" w:rsidR="001A4A6D" w:rsidRDefault="005A21B7" w:rsidP="00581D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World Vision is partnering with World Hope International </w:t>
            </w:r>
            <w:r w:rsidR="00105A65">
              <w:rPr>
                <w:rFonts w:eastAsia="Myriad Pro" w:cs="Myriad Pro"/>
                <w:sz w:val="24"/>
                <w:szCs w:val="24"/>
                <w:lang w:val="en-US"/>
              </w:rPr>
              <w:t>for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the construction of Greenhouses</w:t>
            </w:r>
            <w:r w:rsidR="001A4A6D">
              <w:rPr>
                <w:rFonts w:eastAsia="Myriad Pro" w:cs="Myriad Pro"/>
                <w:sz w:val="24"/>
                <w:szCs w:val="24"/>
                <w:lang w:val="en-US"/>
              </w:rPr>
              <w:t>.</w:t>
            </w:r>
          </w:p>
          <w:p w14:paraId="38C7C95D" w14:textId="77777777" w:rsidR="005A21B7" w:rsidRDefault="005A21B7" w:rsidP="005A21B7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</w:p>
          <w:p w14:paraId="6384CB53" w14:textId="66471A0B" w:rsidR="001A4A6D" w:rsidRDefault="005A21B7" w:rsidP="001A4A6D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In </w:t>
            </w:r>
            <w:r w:rsidR="00105A65">
              <w:rPr>
                <w:rFonts w:eastAsia="Myriad Pro" w:cs="Myriad Pro"/>
                <w:sz w:val="24"/>
                <w:szCs w:val="24"/>
                <w:lang w:val="en-US"/>
              </w:rPr>
              <w:t>his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conclu</w:t>
            </w:r>
            <w:r w:rsidR="00105A65">
              <w:rPr>
                <w:rFonts w:eastAsia="Myriad Pro" w:cs="Myriad Pro"/>
                <w:sz w:val="24"/>
                <w:szCs w:val="24"/>
                <w:lang w:val="en-US"/>
              </w:rPr>
              <w:t>ding statement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, </w:t>
            </w:r>
            <w:r w:rsidR="00105A65">
              <w:rPr>
                <w:rFonts w:eastAsia="Myriad Pro" w:cs="Myriad Pro"/>
                <w:sz w:val="24"/>
                <w:szCs w:val="24"/>
                <w:lang w:val="en-US"/>
              </w:rPr>
              <w:t>t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he </w:t>
            </w:r>
            <w:r w:rsidR="00105A65">
              <w:rPr>
                <w:rFonts w:eastAsia="Myriad Pro" w:cs="Myriad Pro"/>
                <w:sz w:val="24"/>
                <w:szCs w:val="24"/>
                <w:lang w:val="en-US"/>
              </w:rPr>
              <w:t xml:space="preserve">Deputy Team leader indicated 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>that the project actually had a slow start</w:t>
            </w:r>
            <w:r w:rsidR="003F512C">
              <w:rPr>
                <w:rFonts w:eastAsia="Myriad Pro" w:cs="Myriad Pro"/>
                <w:sz w:val="24"/>
                <w:szCs w:val="24"/>
                <w:lang w:val="en-US"/>
              </w:rPr>
              <w:t>,</w:t>
            </w:r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 as a result </w:t>
            </w:r>
            <w:proofErr w:type="gramStart"/>
            <w:r>
              <w:rPr>
                <w:rFonts w:eastAsia="Myriad Pro" w:cs="Myriad Pro"/>
                <w:sz w:val="24"/>
                <w:szCs w:val="24"/>
                <w:lang w:val="en-US"/>
              </w:rPr>
              <w:t xml:space="preserve">of  </w:t>
            </w:r>
            <w:r w:rsidR="00105A65">
              <w:rPr>
                <w:rFonts w:eastAsia="Myriad Pro" w:cs="Myriad Pro"/>
                <w:sz w:val="24"/>
                <w:szCs w:val="24"/>
                <w:lang w:val="en-US"/>
              </w:rPr>
              <w:t>multiple</w:t>
            </w:r>
            <w:proofErr w:type="gramEnd"/>
            <w:r w:rsidR="00105A65">
              <w:rPr>
                <w:rFonts w:eastAsia="Myriad Pro" w:cs="Myriad Pro"/>
                <w:sz w:val="24"/>
                <w:szCs w:val="24"/>
                <w:lang w:val="en-US"/>
              </w:rPr>
              <w:t xml:space="preserve"> reasons, ranging from the change of context in the Ebola Response, lengthy bureaucracies at UNDP and delays in fund transfer to Implementing Partners’ accounts, just to name a few.</w:t>
            </w:r>
            <w:r w:rsidR="00967CDE">
              <w:rPr>
                <w:rFonts w:eastAsia="Myriad Pro" w:cs="Myriad Pro"/>
                <w:sz w:val="24"/>
                <w:szCs w:val="24"/>
                <w:lang w:val="en-US"/>
              </w:rPr>
              <w:t xml:space="preserve"> UNDP teams</w:t>
            </w:r>
            <w:r w:rsidR="00105A65">
              <w:rPr>
                <w:rFonts w:eastAsia="Myriad Pro" w:cs="Myriad Pro"/>
                <w:sz w:val="24"/>
                <w:szCs w:val="24"/>
                <w:lang w:val="en-US"/>
              </w:rPr>
              <w:t xml:space="preserve"> conducted monitoring </w:t>
            </w:r>
            <w:r w:rsidR="00967CDE">
              <w:rPr>
                <w:rFonts w:eastAsia="Myriad Pro" w:cs="Myriad Pro"/>
                <w:sz w:val="24"/>
                <w:szCs w:val="24"/>
                <w:lang w:val="en-US"/>
              </w:rPr>
              <w:t>visits</w:t>
            </w:r>
            <w:r w:rsidR="00105A65">
              <w:rPr>
                <w:rFonts w:eastAsia="Myriad Pro" w:cs="Myriad Pro"/>
                <w:sz w:val="24"/>
                <w:szCs w:val="24"/>
                <w:lang w:val="en-US"/>
              </w:rPr>
              <w:t xml:space="preserve"> to both Kambia and Kailahun in the months of November 2015, January and February</w:t>
            </w:r>
            <w:r w:rsidR="0060171C">
              <w:rPr>
                <w:rFonts w:eastAsia="Myriad Pro" w:cs="Myriad Pro"/>
                <w:sz w:val="24"/>
                <w:szCs w:val="24"/>
                <w:lang w:val="en-US"/>
              </w:rPr>
              <w:t xml:space="preserve"> 2016; and</w:t>
            </w:r>
            <w:r w:rsidR="00967CDE">
              <w:rPr>
                <w:rFonts w:eastAsia="Myriad Pro" w:cs="Myriad Pro"/>
                <w:sz w:val="24"/>
                <w:szCs w:val="24"/>
                <w:lang w:val="en-US"/>
              </w:rPr>
              <w:t xml:space="preserve"> intend</w:t>
            </w:r>
            <w:r w:rsidR="0060171C">
              <w:rPr>
                <w:rFonts w:eastAsia="Myriad Pro" w:cs="Myriad Pro"/>
                <w:sz w:val="24"/>
                <w:szCs w:val="24"/>
                <w:lang w:val="en-US"/>
              </w:rPr>
              <w:t>s</w:t>
            </w:r>
            <w:r w:rsidR="00967CDE">
              <w:rPr>
                <w:rFonts w:eastAsia="Myriad Pro" w:cs="Myriad Pro"/>
                <w:sz w:val="24"/>
                <w:szCs w:val="24"/>
                <w:lang w:val="en-US"/>
              </w:rPr>
              <w:t xml:space="preserve"> to make a </w:t>
            </w:r>
            <w:r w:rsidR="0060171C">
              <w:rPr>
                <w:rFonts w:eastAsia="Myriad Pro" w:cs="Myriad Pro"/>
                <w:sz w:val="24"/>
                <w:szCs w:val="24"/>
                <w:lang w:val="en-US"/>
              </w:rPr>
              <w:t xml:space="preserve">detailed </w:t>
            </w:r>
            <w:r w:rsidR="00967CDE">
              <w:rPr>
                <w:rFonts w:eastAsia="Myriad Pro" w:cs="Myriad Pro"/>
                <w:sz w:val="24"/>
                <w:szCs w:val="24"/>
                <w:lang w:val="en-US"/>
              </w:rPr>
              <w:t>visit in the next coming weeks</w:t>
            </w:r>
            <w:r w:rsidR="0060171C">
              <w:rPr>
                <w:rFonts w:eastAsia="Myriad Pro" w:cs="Myriad Pro"/>
                <w:sz w:val="24"/>
                <w:szCs w:val="24"/>
                <w:lang w:val="en-US"/>
              </w:rPr>
              <w:t>, in order</w:t>
            </w:r>
            <w:r w:rsidR="00967CDE">
              <w:rPr>
                <w:rFonts w:eastAsia="Myriad Pro" w:cs="Myriad Pro"/>
                <w:sz w:val="24"/>
                <w:szCs w:val="24"/>
                <w:lang w:val="en-US"/>
              </w:rPr>
              <w:t xml:space="preserve"> to verify </w:t>
            </w:r>
            <w:r w:rsidR="0060171C">
              <w:rPr>
                <w:rFonts w:eastAsia="Myriad Pro" w:cs="Myriad Pro"/>
                <w:sz w:val="24"/>
                <w:szCs w:val="24"/>
                <w:lang w:val="en-US"/>
              </w:rPr>
              <w:t>implementation updates provided by</w:t>
            </w:r>
            <w:r w:rsidR="00967CDE">
              <w:rPr>
                <w:rFonts w:eastAsia="Myriad Pro" w:cs="Myriad Pro"/>
                <w:sz w:val="24"/>
                <w:szCs w:val="24"/>
                <w:lang w:val="en-US"/>
              </w:rPr>
              <w:t xml:space="preserve"> the implementing partner</w:t>
            </w:r>
            <w:r w:rsidR="0060171C">
              <w:rPr>
                <w:rFonts w:eastAsia="Myriad Pro" w:cs="Myriad Pro"/>
                <w:sz w:val="24"/>
                <w:szCs w:val="24"/>
                <w:lang w:val="en-US"/>
              </w:rPr>
              <w:t>s</w:t>
            </w:r>
            <w:r w:rsidR="00967CDE">
              <w:rPr>
                <w:rFonts w:eastAsia="Myriad Pro" w:cs="Myriad Pro"/>
                <w:sz w:val="24"/>
                <w:szCs w:val="24"/>
                <w:lang w:val="en-US"/>
              </w:rPr>
              <w:t>.</w:t>
            </w:r>
          </w:p>
          <w:p w14:paraId="7879277C" w14:textId="77777777" w:rsidR="00967CDE" w:rsidRDefault="00967CDE" w:rsidP="001A4A6D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en-US"/>
              </w:rPr>
            </w:pPr>
          </w:p>
          <w:p w14:paraId="5AECB54F" w14:textId="77777777" w:rsidR="00D8271E" w:rsidRDefault="00D8271E" w:rsidP="008046B1">
            <w:pPr>
              <w:rPr>
                <w:rFonts w:eastAsia="Times New Roman" w:cs="Arial"/>
                <w:b/>
                <w:i/>
                <w:sz w:val="24"/>
                <w:szCs w:val="24"/>
                <w:lang w:val="en-US"/>
              </w:rPr>
            </w:pPr>
          </w:p>
          <w:p w14:paraId="45F47BE1" w14:textId="77777777" w:rsidR="00D8271E" w:rsidRDefault="006A3789" w:rsidP="00D8271E">
            <w:pPr>
              <w:rPr>
                <w:b/>
                <w:sz w:val="24"/>
                <w:szCs w:val="24"/>
                <w:u w:val="single"/>
              </w:rPr>
            </w:pPr>
            <w:r w:rsidRPr="00FE49AE">
              <w:rPr>
                <w:rFonts w:eastAsia="Times New Roman" w:cs="Arial"/>
                <w:b/>
                <w:i/>
                <w:sz w:val="24"/>
                <w:szCs w:val="24"/>
                <w:lang w:val="en-US"/>
              </w:rPr>
              <w:t xml:space="preserve">3.1 </w:t>
            </w:r>
            <w:r w:rsidR="00967CDE">
              <w:rPr>
                <w:b/>
                <w:sz w:val="24"/>
                <w:szCs w:val="24"/>
                <w:u w:val="single"/>
              </w:rPr>
              <w:t>COMMENTS AND QUESTIONS</w:t>
            </w:r>
          </w:p>
          <w:p w14:paraId="4F413AF5" w14:textId="4E61BC18" w:rsidR="00EB168E" w:rsidRDefault="0060171C" w:rsidP="00D8271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National Youth Commissioner who co-chaired the project board meeting was concerned on</w:t>
            </w:r>
            <w:r w:rsidR="00D8271E">
              <w:rPr>
                <w:sz w:val="24"/>
                <w:szCs w:val="24"/>
              </w:rPr>
              <w:t xml:space="preserve"> </w:t>
            </w:r>
            <w:r w:rsidR="003F512C">
              <w:rPr>
                <w:sz w:val="24"/>
                <w:szCs w:val="24"/>
              </w:rPr>
              <w:t>the level of</w:t>
            </w:r>
            <w:r w:rsidR="00D8271E">
              <w:rPr>
                <w:sz w:val="24"/>
                <w:szCs w:val="24"/>
              </w:rPr>
              <w:t xml:space="preserve"> </w:t>
            </w:r>
            <w:r w:rsidR="003F512C">
              <w:rPr>
                <w:sz w:val="24"/>
                <w:szCs w:val="24"/>
              </w:rPr>
              <w:t>visibility given</w:t>
            </w:r>
            <w:r w:rsidR="00D8271E">
              <w:rPr>
                <w:sz w:val="24"/>
                <w:szCs w:val="24"/>
              </w:rPr>
              <w:t xml:space="preserve"> to the project in the localities</w:t>
            </w:r>
            <w:r>
              <w:rPr>
                <w:sz w:val="24"/>
                <w:szCs w:val="24"/>
              </w:rPr>
              <w:t>, where the projects</w:t>
            </w:r>
            <w:r w:rsidR="00EB168E">
              <w:rPr>
                <w:sz w:val="24"/>
                <w:szCs w:val="24"/>
              </w:rPr>
              <w:t xml:space="preserve"> are implemented. The Commissioner also suggested having the District Youth Councils involved in the projects, in order to build synergies and to harmonise on-going youth activities in the districts.</w:t>
            </w:r>
          </w:p>
          <w:p w14:paraId="147FA924" w14:textId="0FE697B4" w:rsidR="0004423D" w:rsidRDefault="00EB168E" w:rsidP="00D8271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agreed that, joint monitoring visits be undertaken, involving the Youth Commission.</w:t>
            </w:r>
            <w:r w:rsidR="003336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3336AD">
              <w:rPr>
                <w:sz w:val="24"/>
                <w:szCs w:val="24"/>
              </w:rPr>
              <w:t xml:space="preserve">n the area of the cash-for work, </w:t>
            </w:r>
            <w:r>
              <w:rPr>
                <w:sz w:val="24"/>
                <w:szCs w:val="24"/>
              </w:rPr>
              <w:t xml:space="preserve">for future engagements, </w:t>
            </w:r>
            <w:r w:rsidR="003336AD">
              <w:rPr>
                <w:sz w:val="24"/>
                <w:szCs w:val="24"/>
              </w:rPr>
              <w:t xml:space="preserve">he suggested that it </w:t>
            </w:r>
            <w:r>
              <w:rPr>
                <w:sz w:val="24"/>
                <w:szCs w:val="24"/>
              </w:rPr>
              <w:t>should</w:t>
            </w:r>
            <w:r w:rsidR="003336AD">
              <w:rPr>
                <w:sz w:val="24"/>
                <w:szCs w:val="24"/>
              </w:rPr>
              <w:t xml:space="preserve"> be narrowed down to </w:t>
            </w:r>
            <w:r>
              <w:rPr>
                <w:sz w:val="24"/>
                <w:szCs w:val="24"/>
              </w:rPr>
              <w:t>a</w:t>
            </w:r>
            <w:r w:rsidR="003336AD">
              <w:rPr>
                <w:sz w:val="24"/>
                <w:szCs w:val="24"/>
              </w:rPr>
              <w:t xml:space="preserve">gribusiness </w:t>
            </w:r>
            <w:r>
              <w:rPr>
                <w:sz w:val="24"/>
                <w:szCs w:val="24"/>
              </w:rPr>
              <w:t>initiatives</w:t>
            </w:r>
            <w:r w:rsidR="0090323A">
              <w:rPr>
                <w:sz w:val="24"/>
                <w:szCs w:val="24"/>
              </w:rPr>
              <w:t>, as it offers a more sustainable economic growth for individuals and communities.</w:t>
            </w:r>
          </w:p>
          <w:p w14:paraId="00887F48" w14:textId="41EE7B8F" w:rsidR="00D8271E" w:rsidRDefault="003336AD" w:rsidP="00D8271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Lastly, the 3</w:t>
            </w:r>
            <w:r w:rsidR="0004423D">
              <w:rPr>
                <w:sz w:val="24"/>
                <w:szCs w:val="24"/>
              </w:rPr>
              <w:t>0 youths trained in Kambia</w:t>
            </w:r>
            <w:r w:rsidR="0090323A">
              <w:rPr>
                <w:sz w:val="24"/>
                <w:szCs w:val="24"/>
              </w:rPr>
              <w:t xml:space="preserve"> to be followed closely, in order to ensure job placements for </w:t>
            </w:r>
            <w:proofErr w:type="gramStart"/>
            <w:r w:rsidR="0090323A">
              <w:rPr>
                <w:sz w:val="24"/>
                <w:szCs w:val="24"/>
              </w:rPr>
              <w:t>them.</w:t>
            </w:r>
            <w:r w:rsidR="0004423D">
              <w:rPr>
                <w:sz w:val="24"/>
                <w:szCs w:val="24"/>
              </w:rPr>
              <w:t>.</w:t>
            </w:r>
            <w:proofErr w:type="gramEnd"/>
          </w:p>
          <w:p w14:paraId="0F879F49" w14:textId="7506E840" w:rsidR="0090323A" w:rsidRDefault="00D90662" w:rsidP="003F5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response </w:t>
            </w:r>
            <w:proofErr w:type="gramStart"/>
            <w:r>
              <w:rPr>
                <w:sz w:val="24"/>
                <w:szCs w:val="24"/>
              </w:rPr>
              <w:t>to  the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0323A">
              <w:rPr>
                <w:sz w:val="24"/>
                <w:szCs w:val="24"/>
              </w:rPr>
              <w:t xml:space="preserve">Youth </w:t>
            </w:r>
            <w:r>
              <w:rPr>
                <w:sz w:val="24"/>
                <w:szCs w:val="24"/>
              </w:rPr>
              <w:t>Commissioner</w:t>
            </w:r>
            <w:r w:rsidR="0090323A">
              <w:rPr>
                <w:sz w:val="24"/>
                <w:szCs w:val="24"/>
              </w:rPr>
              <w:t>’s concerns</w:t>
            </w:r>
            <w:r>
              <w:rPr>
                <w:sz w:val="24"/>
                <w:szCs w:val="24"/>
              </w:rPr>
              <w:t>,</w:t>
            </w:r>
            <w:r w:rsidR="0090323A">
              <w:rPr>
                <w:sz w:val="24"/>
                <w:szCs w:val="24"/>
              </w:rPr>
              <w:t xml:space="preserve"> it was communicated that, UNDP was involved in all pre-engagement and stakeholders meetings in both Kambia and Kailahun – informing communities that the projects are being supported with funds from the people of Japan, administered by UNDP. </w:t>
            </w:r>
          </w:p>
          <w:p w14:paraId="5EEDF44F" w14:textId="3650D867" w:rsidR="00390027" w:rsidRDefault="0090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Quite recently, specifications for sign posts</w:t>
            </w:r>
            <w:r w:rsidR="003F512C">
              <w:rPr>
                <w:sz w:val="24"/>
                <w:szCs w:val="24"/>
              </w:rPr>
              <w:t xml:space="preserve"> were</w:t>
            </w:r>
            <w:r w:rsidR="00390027">
              <w:rPr>
                <w:sz w:val="24"/>
                <w:szCs w:val="24"/>
              </w:rPr>
              <w:t xml:space="preserve"> shared with all </w:t>
            </w:r>
            <w:r w:rsidR="003F512C">
              <w:rPr>
                <w:sz w:val="24"/>
                <w:szCs w:val="24"/>
              </w:rPr>
              <w:t>Implementing</w:t>
            </w:r>
            <w:r w:rsidR="00390027">
              <w:rPr>
                <w:sz w:val="24"/>
                <w:szCs w:val="24"/>
              </w:rPr>
              <w:t xml:space="preserve"> Partners, with clear details of the people of Japan logo, UNDP logo etc. Communities and beneficiaries are well aware.</w:t>
            </w:r>
          </w:p>
          <w:p w14:paraId="69C25A4F" w14:textId="432113FB" w:rsidR="00314963" w:rsidRDefault="0039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Concerns were also raised as to why the Security Sector part of the Japanese project, was not implemented in Kailahun District. This was to be looked into, if a long term GOJ project is to be considered. </w:t>
            </w:r>
          </w:p>
          <w:p w14:paraId="600F70D9" w14:textId="77777777" w:rsidR="00314963" w:rsidRDefault="004C21F6" w:rsidP="00314963">
            <w:pPr>
              <w:rPr>
                <w:rFonts w:eastAsia="Times New Roman" w:cs="Arial"/>
                <w:b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B69211A" w14:textId="1E90C9B2" w:rsidR="00314963" w:rsidRDefault="003F512C" w:rsidP="0031496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Arial"/>
                <w:b/>
                <w:i/>
                <w:sz w:val="24"/>
                <w:szCs w:val="24"/>
                <w:lang w:val="en-US"/>
              </w:rPr>
              <w:t xml:space="preserve">3.2 </w:t>
            </w:r>
            <w:r w:rsidRPr="00FE49AE">
              <w:rPr>
                <w:rFonts w:eastAsia="Times New Roman" w:cs="Arial"/>
                <w:b/>
                <w:i/>
                <w:sz w:val="24"/>
                <w:szCs w:val="24"/>
                <w:lang w:val="en-US"/>
              </w:rPr>
              <w:t>OVERVIEW</w:t>
            </w:r>
            <w:r w:rsidR="00314963">
              <w:rPr>
                <w:b/>
                <w:sz w:val="24"/>
                <w:szCs w:val="24"/>
                <w:u w:val="single"/>
              </w:rPr>
              <w:t xml:space="preserve"> OF AWP 2016</w:t>
            </w:r>
          </w:p>
          <w:p w14:paraId="1B27CE58" w14:textId="118B5B8B" w:rsidR="00390027" w:rsidRDefault="00390027" w:rsidP="003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overview of the abov</w:t>
            </w:r>
            <w:r w:rsidR="003F512C">
              <w:rPr>
                <w:sz w:val="24"/>
                <w:szCs w:val="24"/>
              </w:rPr>
              <w:t xml:space="preserve">e was given by the Team Leader - </w:t>
            </w:r>
            <w:r>
              <w:rPr>
                <w:sz w:val="24"/>
                <w:szCs w:val="24"/>
              </w:rPr>
              <w:t>Inclusive Growth and emphasized that the activities were a continuation of those already on-going, with grants awarded to implementing partners The board was quite clear with the AWP, and only</w:t>
            </w:r>
            <w:r w:rsidR="003F512C">
              <w:rPr>
                <w:sz w:val="24"/>
                <w:szCs w:val="24"/>
              </w:rPr>
              <w:t xml:space="preserve"> flagged</w:t>
            </w:r>
            <w:r>
              <w:rPr>
                <w:sz w:val="24"/>
                <w:szCs w:val="24"/>
              </w:rPr>
              <w:t xml:space="preserve"> the following:</w:t>
            </w:r>
          </w:p>
          <w:p w14:paraId="200F71E5" w14:textId="10F6CACB" w:rsidR="002666D0" w:rsidRDefault="00390027" w:rsidP="003F512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UNDP to follow up with the Implementing Partners and ensure that </w:t>
            </w:r>
            <w:r w:rsidR="002666D0">
              <w:rPr>
                <w:sz w:val="24"/>
                <w:szCs w:val="24"/>
              </w:rPr>
              <w:t>beneficiaries utilized start-ups for the required purposes and also ensure placements for those who undergo skills training.</w:t>
            </w:r>
          </w:p>
          <w:p w14:paraId="7825A098" w14:textId="2CA17D04" w:rsidR="00F95D50" w:rsidRDefault="001738FD" w:rsidP="003F512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management cost </w:t>
            </w:r>
            <w:r w:rsidR="003F512C">
              <w:rPr>
                <w:sz w:val="24"/>
                <w:szCs w:val="24"/>
              </w:rPr>
              <w:t xml:space="preserve">as indicated in the AWP, seemed </w:t>
            </w:r>
            <w:proofErr w:type="gramStart"/>
            <w:r w:rsidR="003F512C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 bit</w:t>
            </w:r>
            <w:proofErr w:type="gramEnd"/>
            <w:r>
              <w:rPr>
                <w:sz w:val="24"/>
                <w:szCs w:val="24"/>
              </w:rPr>
              <w:t xml:space="preserve"> higher.</w:t>
            </w:r>
          </w:p>
          <w:p w14:paraId="568EF0DC" w14:textId="563B090C" w:rsidR="001738FD" w:rsidRPr="001738FD" w:rsidRDefault="001738FD" w:rsidP="00173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Members </w:t>
            </w:r>
            <w:r w:rsidR="002666D0">
              <w:rPr>
                <w:sz w:val="24"/>
                <w:szCs w:val="24"/>
              </w:rPr>
              <w:t>however</w:t>
            </w:r>
            <w:r>
              <w:rPr>
                <w:sz w:val="24"/>
                <w:szCs w:val="24"/>
              </w:rPr>
              <w:t xml:space="preserve"> endorsed the 2016 AWP and </w:t>
            </w:r>
            <w:r w:rsidR="002666D0">
              <w:rPr>
                <w:sz w:val="24"/>
                <w:szCs w:val="24"/>
              </w:rPr>
              <w:t>was</w:t>
            </w:r>
            <w:r>
              <w:rPr>
                <w:sz w:val="24"/>
                <w:szCs w:val="24"/>
              </w:rPr>
              <w:t xml:space="preserve"> signed by the Commissioner of The National Youth Commission</w:t>
            </w:r>
            <w:r w:rsidR="002666D0">
              <w:rPr>
                <w:sz w:val="24"/>
                <w:szCs w:val="24"/>
              </w:rPr>
              <w:t xml:space="preserve"> – Co Chair of the project board</w:t>
            </w:r>
            <w:r>
              <w:rPr>
                <w:sz w:val="24"/>
                <w:szCs w:val="24"/>
              </w:rPr>
              <w:t>.</w:t>
            </w:r>
          </w:p>
          <w:p w14:paraId="44BB1BB0" w14:textId="77777777" w:rsidR="006A3789" w:rsidRPr="00FE49AE" w:rsidRDefault="006A3789" w:rsidP="008046B1">
            <w:pPr>
              <w:tabs>
                <w:tab w:val="left" w:pos="162"/>
                <w:tab w:val="left" w:pos="421"/>
              </w:tabs>
              <w:spacing w:after="60" w:line="240" w:lineRule="auto"/>
              <w:rPr>
                <w:rFonts w:eastAsia="Myriad Pro" w:cs="Arial"/>
                <w:sz w:val="24"/>
                <w:szCs w:val="24"/>
                <w:lang w:val="en-US"/>
              </w:rPr>
            </w:pPr>
          </w:p>
        </w:tc>
      </w:tr>
      <w:tr w:rsidR="006A3789" w:rsidRPr="00FE49AE" w14:paraId="54120291" w14:textId="77777777" w:rsidTr="008046B1">
        <w:trPr>
          <w:trHeight w:val="242"/>
        </w:trPr>
        <w:tc>
          <w:tcPr>
            <w:tcW w:w="10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9E0427" w14:textId="77777777" w:rsidR="006A3789" w:rsidRPr="00FE49AE" w:rsidRDefault="006A3789" w:rsidP="008046B1">
            <w:pPr>
              <w:spacing w:after="0" w:line="240" w:lineRule="auto"/>
              <w:rPr>
                <w:rFonts w:eastAsia="Myriad Pro" w:cs="Arial"/>
                <w:sz w:val="24"/>
                <w:szCs w:val="24"/>
                <w:lang w:val="en-US"/>
              </w:rPr>
            </w:pPr>
            <w:r w:rsidRPr="00FE49AE">
              <w:rPr>
                <w:rFonts w:eastAsia="Times New Roman" w:cs="Arial"/>
                <w:b/>
                <w:sz w:val="24"/>
                <w:szCs w:val="24"/>
                <w:lang w:val="en-US"/>
              </w:rPr>
              <w:lastRenderedPageBreak/>
              <w:t>3.6</w:t>
            </w:r>
            <w:r w:rsidRPr="00FE49AE">
              <w:rPr>
                <w:rFonts w:eastAsia="Times New Roman" w:cs="Arial"/>
                <w:sz w:val="24"/>
                <w:szCs w:val="24"/>
                <w:lang w:val="en-US"/>
              </w:rPr>
              <w:t xml:space="preserve">  </w:t>
            </w:r>
            <w:r w:rsidRPr="00FE49AE">
              <w:rPr>
                <w:rFonts w:eastAsia="Times New Roman" w:cs="Arial"/>
                <w:b/>
                <w:sz w:val="24"/>
                <w:szCs w:val="24"/>
                <w:lang w:val="en-US"/>
              </w:rPr>
              <w:t>Follow-up</w:t>
            </w:r>
            <w:r w:rsidRPr="00FE49AE">
              <w:rPr>
                <w:rFonts w:eastAsia="Times New Roman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A3789" w:rsidRPr="00FE49AE" w14:paraId="428236CC" w14:textId="77777777" w:rsidTr="008046B1">
        <w:trPr>
          <w:trHeight w:val="230"/>
        </w:trPr>
        <w:tc>
          <w:tcPr>
            <w:tcW w:w="5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4992" w14:textId="77777777" w:rsidR="006A3789" w:rsidRPr="00FE49AE" w:rsidRDefault="006A3789" w:rsidP="008046B1">
            <w:pPr>
              <w:spacing w:after="0" w:line="240" w:lineRule="auto"/>
              <w:rPr>
                <w:rFonts w:eastAsia="Times New Roman" w:cs="Arial"/>
                <w:b/>
                <w:i/>
                <w:sz w:val="24"/>
                <w:szCs w:val="24"/>
                <w:lang w:val="en-US"/>
              </w:rPr>
            </w:pPr>
            <w:r w:rsidRPr="00FE49AE">
              <w:rPr>
                <w:rFonts w:eastAsia="Times New Roman" w:cs="Arial"/>
                <w:b/>
                <w:i/>
                <w:sz w:val="24"/>
                <w:szCs w:val="24"/>
                <w:lang w:val="en-US"/>
              </w:rPr>
              <w:t>Actions to be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3829" w14:textId="77777777" w:rsidR="006A3789" w:rsidRPr="00FE49AE" w:rsidRDefault="006A3789" w:rsidP="008046B1">
            <w:pPr>
              <w:spacing w:after="0" w:line="240" w:lineRule="auto"/>
              <w:rPr>
                <w:rFonts w:eastAsia="Times New Roman" w:cs="Arial"/>
                <w:b/>
                <w:i/>
                <w:sz w:val="24"/>
                <w:szCs w:val="24"/>
                <w:lang w:val="en-US"/>
              </w:rPr>
            </w:pPr>
            <w:r w:rsidRPr="00FE49AE">
              <w:rPr>
                <w:rFonts w:eastAsia="Times New Roman" w:cs="Arial"/>
                <w:b/>
                <w:i/>
                <w:sz w:val="24"/>
                <w:szCs w:val="24"/>
                <w:lang w:val="en-US"/>
              </w:rPr>
              <w:t>By Whom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DF59BA" w14:textId="77777777" w:rsidR="006A3789" w:rsidRPr="00FE49AE" w:rsidRDefault="006A3789" w:rsidP="008046B1">
            <w:pPr>
              <w:spacing w:after="0" w:line="240" w:lineRule="auto"/>
              <w:rPr>
                <w:rFonts w:eastAsia="Times New Roman" w:cs="Arial"/>
                <w:b/>
                <w:i/>
                <w:sz w:val="24"/>
                <w:szCs w:val="24"/>
                <w:lang w:val="en-US"/>
              </w:rPr>
            </w:pPr>
            <w:r w:rsidRPr="00FE49AE">
              <w:rPr>
                <w:rFonts w:eastAsia="Times New Roman" w:cs="Arial"/>
                <w:b/>
                <w:i/>
                <w:sz w:val="24"/>
                <w:szCs w:val="24"/>
                <w:lang w:val="en-US"/>
              </w:rPr>
              <w:t>Expected Completion Date</w:t>
            </w:r>
          </w:p>
        </w:tc>
      </w:tr>
      <w:tr w:rsidR="006A3789" w:rsidRPr="00FE49AE" w14:paraId="152C65B8" w14:textId="77777777" w:rsidTr="008046B1">
        <w:trPr>
          <w:trHeight w:val="230"/>
        </w:trPr>
        <w:tc>
          <w:tcPr>
            <w:tcW w:w="5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FE43" w14:textId="5E791664" w:rsidR="006A3789" w:rsidRPr="00FE49AE" w:rsidRDefault="001738FD" w:rsidP="006A378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Action Aid and Graceland-SL are to review their baseline </w:t>
            </w:r>
            <w:r w:rsidR="002666D0">
              <w:rPr>
                <w:rFonts w:eastAsia="Times New Roman" w:cs="Arial"/>
                <w:sz w:val="24"/>
                <w:szCs w:val="24"/>
                <w:lang w:val="en-US"/>
              </w:rPr>
              <w:t>report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 and ma</w:t>
            </w:r>
            <w:r w:rsidR="002666D0">
              <w:rPr>
                <w:rFonts w:eastAsia="Times New Roman" w:cs="Arial"/>
                <w:sz w:val="24"/>
                <w:szCs w:val="24"/>
                <w:lang w:val="en-US"/>
              </w:rPr>
              <w:t>ke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 </w:t>
            </w:r>
            <w:r w:rsidR="002666D0">
              <w:rPr>
                <w:rFonts w:eastAsia="Times New Roman" w:cs="Arial"/>
                <w:sz w:val="24"/>
                <w:szCs w:val="24"/>
                <w:lang w:val="en-US"/>
              </w:rPr>
              <w:t xml:space="preserve">the required 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>adjustment</w:t>
            </w:r>
            <w:r w:rsidR="002666D0">
              <w:rPr>
                <w:rFonts w:eastAsia="Times New Roman" w:cs="Arial"/>
                <w:sz w:val="24"/>
                <w:szCs w:val="24"/>
                <w:lang w:val="en-US"/>
              </w:rPr>
              <w:t>s, the re</w:t>
            </w:r>
            <w:r w:rsidR="00437439">
              <w:rPr>
                <w:rFonts w:eastAsia="Times New Roman" w:cs="Arial"/>
                <w:sz w:val="24"/>
                <w:szCs w:val="24"/>
                <w:lang w:val="en-US"/>
              </w:rPr>
              <w:t>-</w:t>
            </w:r>
            <w:r w:rsidR="002666D0">
              <w:rPr>
                <w:rFonts w:eastAsia="Times New Roman" w:cs="Arial"/>
                <w:sz w:val="24"/>
                <w:szCs w:val="24"/>
                <w:lang w:val="en-US"/>
              </w:rPr>
              <w:t>submit</w:t>
            </w:r>
            <w:r w:rsidR="00437439">
              <w:rPr>
                <w:rFonts w:eastAsia="Times New Roman" w:cs="Arial"/>
                <w:sz w:val="24"/>
                <w:szCs w:val="24"/>
                <w:lang w:val="en-US"/>
              </w:rPr>
              <w:t xml:space="preserve"> to UNDP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1521" w14:textId="183904C7" w:rsidR="006A3789" w:rsidRPr="00FE49AE" w:rsidRDefault="00437439" w:rsidP="008046B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Action Aid and Graceland - SL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BE3CB9" w14:textId="31D70054" w:rsidR="006A3789" w:rsidRPr="00FE49AE" w:rsidRDefault="002666D0" w:rsidP="008046B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ASAP</w:t>
            </w:r>
          </w:p>
        </w:tc>
      </w:tr>
      <w:tr w:rsidR="006A3789" w:rsidRPr="00FE49AE" w14:paraId="5EF205C9" w14:textId="77777777" w:rsidTr="008046B1">
        <w:trPr>
          <w:trHeight w:val="70"/>
        </w:trPr>
        <w:tc>
          <w:tcPr>
            <w:tcW w:w="5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F585" w14:textId="758B5621" w:rsidR="006A3789" w:rsidRPr="00FE49AE" w:rsidRDefault="002666D0" w:rsidP="002666D0">
            <w:pPr>
              <w:numPr>
                <w:ilvl w:val="0"/>
                <w:numId w:val="1"/>
              </w:numPr>
              <w:tabs>
                <w:tab w:val="left" w:pos="162"/>
              </w:tabs>
              <w:spacing w:after="60" w:line="240" w:lineRule="auto"/>
              <w:rPr>
                <w:rFonts w:eastAsia="Myriad Pro"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UNDP to give prior notice to the board on </w:t>
            </w:r>
            <w:r w:rsidR="003F512C">
              <w:rPr>
                <w:sz w:val="24"/>
                <w:szCs w:val="24"/>
              </w:rPr>
              <w:t>the next</w:t>
            </w:r>
            <w:r w:rsidR="0074696D">
              <w:rPr>
                <w:sz w:val="24"/>
                <w:szCs w:val="24"/>
              </w:rPr>
              <w:t xml:space="preserve"> </w:t>
            </w:r>
            <w:r w:rsidR="003F512C">
              <w:rPr>
                <w:sz w:val="24"/>
                <w:szCs w:val="24"/>
              </w:rPr>
              <w:t>project-monitoring</w:t>
            </w:r>
            <w:r>
              <w:rPr>
                <w:sz w:val="24"/>
                <w:szCs w:val="24"/>
              </w:rPr>
              <w:t xml:space="preserve"> visit, in order to give them a chance to participate</w:t>
            </w:r>
            <w:r w:rsidR="0074696D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D991" w14:textId="77777777" w:rsidR="006A3789" w:rsidRPr="00FE49AE" w:rsidRDefault="006A3789" w:rsidP="008046B1">
            <w:pPr>
              <w:tabs>
                <w:tab w:val="left" w:pos="118"/>
              </w:tabs>
              <w:spacing w:after="60" w:line="240" w:lineRule="auto"/>
              <w:jc w:val="center"/>
              <w:rPr>
                <w:rFonts w:eastAsia="Myriad Pro" w:cs="Arial"/>
                <w:sz w:val="24"/>
                <w:szCs w:val="24"/>
                <w:lang w:val="en-US"/>
              </w:rPr>
            </w:pPr>
          </w:p>
          <w:p w14:paraId="76B858E1" w14:textId="18E3377D" w:rsidR="006A3789" w:rsidRPr="00FE49AE" w:rsidRDefault="002666D0" w:rsidP="008046B1">
            <w:pPr>
              <w:tabs>
                <w:tab w:val="left" w:pos="118"/>
              </w:tabs>
              <w:spacing w:after="60" w:line="240" w:lineRule="auto"/>
              <w:jc w:val="center"/>
              <w:rPr>
                <w:rFonts w:eastAsia="Myriad Pro" w:cs="Arial"/>
                <w:sz w:val="24"/>
                <w:szCs w:val="24"/>
                <w:lang w:val="en-US"/>
              </w:rPr>
            </w:pPr>
            <w:r>
              <w:rPr>
                <w:rFonts w:eastAsia="Myriad Pro" w:cs="Arial"/>
                <w:sz w:val="24"/>
                <w:szCs w:val="24"/>
                <w:lang w:val="en-US"/>
              </w:rPr>
              <w:t>GOP Project Manager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369B57" w14:textId="36EAB1E8" w:rsidR="006A3789" w:rsidRPr="00FE49AE" w:rsidRDefault="00437439" w:rsidP="008046B1">
            <w:pPr>
              <w:spacing w:after="60" w:line="240" w:lineRule="auto"/>
              <w:rPr>
                <w:rFonts w:eastAsia="Myriad Pro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30</w:t>
            </w:r>
            <w:r w:rsidRPr="003F512C">
              <w:rPr>
                <w:rFonts w:eastAsia="Times New Roman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 March 2016</w:t>
            </w:r>
          </w:p>
        </w:tc>
      </w:tr>
      <w:tr w:rsidR="006A3789" w:rsidRPr="00FE49AE" w14:paraId="5F25F3D8" w14:textId="77777777" w:rsidTr="008046B1">
        <w:trPr>
          <w:trHeight w:val="70"/>
        </w:trPr>
        <w:tc>
          <w:tcPr>
            <w:tcW w:w="5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DE2B" w14:textId="77777777" w:rsidR="006A3789" w:rsidRPr="00FE49AE" w:rsidRDefault="0074696D" w:rsidP="006A3789">
            <w:pPr>
              <w:numPr>
                <w:ilvl w:val="0"/>
                <w:numId w:val="1"/>
              </w:numPr>
              <w:tabs>
                <w:tab w:val="left" w:pos="162"/>
              </w:tabs>
              <w:spacing w:after="60" w:line="240" w:lineRule="auto"/>
              <w:rPr>
                <w:rFonts w:eastAsia="Myriad Pro"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To circulate the minutes of this meeting.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CB8C" w14:textId="5FD47E44" w:rsidR="006A3789" w:rsidRPr="00FE49AE" w:rsidRDefault="00437439" w:rsidP="008046B1">
            <w:pPr>
              <w:tabs>
                <w:tab w:val="left" w:pos="118"/>
              </w:tabs>
              <w:spacing w:after="60" w:line="240" w:lineRule="auto"/>
              <w:jc w:val="center"/>
              <w:rPr>
                <w:rFonts w:eastAsia="Myriad Pro" w:cs="Arial"/>
                <w:sz w:val="24"/>
                <w:szCs w:val="24"/>
                <w:lang w:val="en-US"/>
              </w:rPr>
            </w:pPr>
            <w:r>
              <w:rPr>
                <w:rFonts w:eastAsia="Myriad Pro" w:cs="Arial"/>
                <w:sz w:val="24"/>
                <w:szCs w:val="24"/>
                <w:lang w:val="en-US"/>
              </w:rPr>
              <w:t>GOJ Project Manager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9C8EFB" w14:textId="75FCD7F5" w:rsidR="006A3789" w:rsidRPr="00FE49AE" w:rsidRDefault="00437439" w:rsidP="008046B1">
            <w:pPr>
              <w:spacing w:after="60" w:line="240" w:lineRule="auto"/>
              <w:rPr>
                <w:rFonts w:eastAsia="Myriad Pro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22</w:t>
            </w:r>
            <w:r w:rsidRPr="003F512C">
              <w:rPr>
                <w:rFonts w:eastAsia="Times New Roman" w:cs="Arial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 March 2016</w:t>
            </w:r>
          </w:p>
        </w:tc>
      </w:tr>
    </w:tbl>
    <w:p w14:paraId="4E089C4E" w14:textId="77777777" w:rsidR="00A97F19" w:rsidRDefault="00A97F19"/>
    <w:sectPr w:rsidR="00A97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A9D"/>
    <w:multiLevelType w:val="hybridMultilevel"/>
    <w:tmpl w:val="775A33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42F6"/>
    <w:multiLevelType w:val="hybridMultilevel"/>
    <w:tmpl w:val="21BA3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DEC"/>
    <w:multiLevelType w:val="hybridMultilevel"/>
    <w:tmpl w:val="55A068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08FC"/>
    <w:multiLevelType w:val="hybridMultilevel"/>
    <w:tmpl w:val="930E277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D29B8"/>
    <w:multiLevelType w:val="hybridMultilevel"/>
    <w:tmpl w:val="5CAE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12A54"/>
    <w:multiLevelType w:val="hybridMultilevel"/>
    <w:tmpl w:val="2120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54B41"/>
    <w:multiLevelType w:val="hybridMultilevel"/>
    <w:tmpl w:val="635AD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1499F"/>
    <w:multiLevelType w:val="hybridMultilevel"/>
    <w:tmpl w:val="3FA4C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27116"/>
    <w:multiLevelType w:val="hybridMultilevel"/>
    <w:tmpl w:val="5882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E089B"/>
    <w:multiLevelType w:val="hybridMultilevel"/>
    <w:tmpl w:val="A5787A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44C9B"/>
    <w:multiLevelType w:val="hybridMultilevel"/>
    <w:tmpl w:val="5B36AF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17F0C"/>
    <w:multiLevelType w:val="hybridMultilevel"/>
    <w:tmpl w:val="6C0A37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11C4B"/>
    <w:multiLevelType w:val="hybridMultilevel"/>
    <w:tmpl w:val="6488544E"/>
    <w:lvl w:ilvl="0" w:tplc="08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578E1FCC"/>
    <w:multiLevelType w:val="hybridMultilevel"/>
    <w:tmpl w:val="391C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D651D"/>
    <w:multiLevelType w:val="hybridMultilevel"/>
    <w:tmpl w:val="B0F6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6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89"/>
    <w:rsid w:val="0004423D"/>
    <w:rsid w:val="00044628"/>
    <w:rsid w:val="000B12FD"/>
    <w:rsid w:val="00105A65"/>
    <w:rsid w:val="001738FD"/>
    <w:rsid w:val="001A4A6D"/>
    <w:rsid w:val="002149A8"/>
    <w:rsid w:val="00265C09"/>
    <w:rsid w:val="002666D0"/>
    <w:rsid w:val="002700DF"/>
    <w:rsid w:val="00314963"/>
    <w:rsid w:val="003320D7"/>
    <w:rsid w:val="003336AD"/>
    <w:rsid w:val="00390027"/>
    <w:rsid w:val="003F512C"/>
    <w:rsid w:val="00433C6E"/>
    <w:rsid w:val="00437439"/>
    <w:rsid w:val="00457EE1"/>
    <w:rsid w:val="004C21F6"/>
    <w:rsid w:val="004E5CDB"/>
    <w:rsid w:val="00581DBD"/>
    <w:rsid w:val="005A21B7"/>
    <w:rsid w:val="0060171C"/>
    <w:rsid w:val="00654218"/>
    <w:rsid w:val="006A3789"/>
    <w:rsid w:val="006E5847"/>
    <w:rsid w:val="0074696D"/>
    <w:rsid w:val="00752117"/>
    <w:rsid w:val="008046B1"/>
    <w:rsid w:val="0081242F"/>
    <w:rsid w:val="00825059"/>
    <w:rsid w:val="0088379B"/>
    <w:rsid w:val="0090323A"/>
    <w:rsid w:val="009044FF"/>
    <w:rsid w:val="0091567B"/>
    <w:rsid w:val="0092703E"/>
    <w:rsid w:val="00967CDE"/>
    <w:rsid w:val="00A97F19"/>
    <w:rsid w:val="00AE4C95"/>
    <w:rsid w:val="00AE5928"/>
    <w:rsid w:val="00B106FA"/>
    <w:rsid w:val="00BB1614"/>
    <w:rsid w:val="00C2025F"/>
    <w:rsid w:val="00C45D40"/>
    <w:rsid w:val="00C90E78"/>
    <w:rsid w:val="00D1059D"/>
    <w:rsid w:val="00D8271E"/>
    <w:rsid w:val="00D857DF"/>
    <w:rsid w:val="00D90662"/>
    <w:rsid w:val="00E57485"/>
    <w:rsid w:val="00EA74DB"/>
    <w:rsid w:val="00EB168E"/>
    <w:rsid w:val="00EE1103"/>
    <w:rsid w:val="00F03140"/>
    <w:rsid w:val="00F95D50"/>
    <w:rsid w:val="00F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29A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6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2016-12-26T12:00:00+00:00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1629</Value>
      <Value>1110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00087714</UndpProjectNo>
    <UndpDocStatus xmlns="1ed4137b-41b2-488b-8250-6d369ec27664">Reviewed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SLE</TermName>
          <TermId xmlns="http://schemas.microsoft.com/office/infopath/2007/PartnerControls">540aad86-2e8b-4d79-9512-6bc8bd1723a8</TermId>
        </TermInfo>
      </Terms>
    </gc6531b704974d528487414686b72f6f>
    <_dlc_DocId xmlns="f1161f5b-24a3-4c2d-bc81-44cb9325e8ee">ATLASPDC-4-58294</_dlc_DocId>
    <_dlc_DocIdUrl xmlns="f1161f5b-24a3-4c2d-bc81-44cb9325e8ee">
      <Url>https://info.undp.org/docs/pdc/_layouts/DocIdRedir.aspx?ID=ATLASPDC-4-58294</Url>
      <Description>ATLASPDC-4-58294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2AA39C8-0674-494E-8BF1-F69877367A25}"/>
</file>

<file path=customXml/itemProps2.xml><?xml version="1.0" encoding="utf-8"?>
<ds:datastoreItem xmlns:ds="http://schemas.openxmlformats.org/officeDocument/2006/customXml" ds:itemID="{A0892DB0-E53E-4628-8DB1-CAA8930FE2D2}"/>
</file>

<file path=customXml/itemProps3.xml><?xml version="1.0" encoding="utf-8"?>
<ds:datastoreItem xmlns:ds="http://schemas.openxmlformats.org/officeDocument/2006/customXml" ds:itemID="{C9782FEE-5A64-45A6-B998-078EA4C405BE}"/>
</file>

<file path=customXml/itemProps4.xml><?xml version="1.0" encoding="utf-8"?>
<ds:datastoreItem xmlns:ds="http://schemas.openxmlformats.org/officeDocument/2006/customXml" ds:itemID="{F6D44C00-B2FA-46DF-9EA8-69C6DC136CB0}"/>
</file>

<file path=customXml/itemProps5.xml><?xml version="1.0" encoding="utf-8"?>
<ds:datastoreItem xmlns:ds="http://schemas.openxmlformats.org/officeDocument/2006/customXml" ds:itemID="{BD705DB0-7AEE-43AF-92F4-C611D2A1A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Conteh</dc:creator>
  <cp:keywords/>
  <dc:description/>
  <cp:lastModifiedBy>Samuel Palmer</cp:lastModifiedBy>
  <cp:revision>2</cp:revision>
  <dcterms:created xsi:type="dcterms:W3CDTF">2016-12-26T12:53:00Z</dcterms:created>
  <dcterms:modified xsi:type="dcterms:W3CDTF">2016-12-26T12:53:00Z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1629;#SLE|540aad86-2e8b-4d79-9512-6bc8bd1723a8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1110;#Prodoc|099f975e-b4d9-4bba-a499-dbcc387c61ad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0552a123-f4bf-4170-83a2-e3b32a81b8c4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